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rPr>
          <w:color w:val="auto"/>
        </w:rPr>
        <w:outlineLvl w:val="9"/>
      </w:pPr>
      <w:r>
        <w:rPr>
          <w:color w:val="auto"/>
        </w:rPr>
      </w:r>
      <w:r/>
    </w:p>
    <w:p>
      <w:pPr>
        <w:jc w:val="center"/>
        <w:spacing w:line="360" w:lineRule="auto"/>
        <w:rPr>
          <w:rFonts w:hint="eastAsia" w:ascii="宋体" w:hAnsi="宋体" w:eastAsia="宋体"/>
          <w:b/>
          <w:sz w:val="44"/>
          <w:szCs w:val="44"/>
          <w:lang w:eastAsia="zh-CN"/>
        </w:rPr>
        <w:outlineLvl w:val="9"/>
      </w:pPr>
      <w:r>
        <w:rPr>
          <w:rFonts w:hint="eastAsia" w:ascii="宋体" w:hAnsi="宋体"/>
          <w:b/>
          <w:sz w:val="44"/>
          <w:szCs w:val="44"/>
          <w:lang w:eastAsia="zh-CN"/>
        </w:rPr>
        <w:t xml:space="preserve">通启运河水利枢纽技术服务项目</w:t>
      </w:r>
      <w:r/>
    </w:p>
    <w:p>
      <w:pPr>
        <w:jc w:val="both"/>
        <w:spacing w:line="360" w:lineRule="auto"/>
        <w:rPr>
          <w:rFonts w:ascii="宋体" w:hAnsi="宋体"/>
          <w:b/>
          <w:sz w:val="44"/>
          <w:szCs w:val="44"/>
        </w:rPr>
        <w:outlineLvl w:val="9"/>
      </w:pPr>
      <w:r>
        <w:rPr>
          <w:rFonts w:ascii="宋体" w:hAnsi="宋体"/>
          <w:b/>
          <w:sz w:val="44"/>
          <w:szCs w:val="44"/>
        </w:rPr>
      </w:r>
      <w:r/>
    </w:p>
    <w:p>
      <w:pPr>
        <w:pStyle w:val="865"/>
        <w:ind w:firstLine="280"/>
        <w:rPr>
          <w:color w:val="auto"/>
        </w:rPr>
        <w:outlineLvl w:val="9"/>
      </w:pPr>
      <w:r>
        <w:rPr>
          <w:color w:val="auto"/>
        </w:rPr>
      </w:r>
      <w:r/>
    </w:p>
    <w:p>
      <w:pPr>
        <w:pStyle w:val="865"/>
        <w:ind w:firstLine="280"/>
        <w:rPr>
          <w:color w:val="auto"/>
        </w:rPr>
        <w:outlineLvl w:val="9"/>
      </w:pPr>
      <w:r>
        <w:rPr>
          <w:color w:val="auto"/>
        </w:rPr>
      </w:r>
      <w:r/>
    </w:p>
    <w:p>
      <w:pPr>
        <w:pStyle w:val="856"/>
        <w:rPr>
          <w:color w:val="auto"/>
        </w:rPr>
        <w:outlineLvl w:val="9"/>
      </w:pPr>
      <w:r>
        <w:rPr>
          <w:color w:val="auto"/>
        </w:rPr>
      </w:r>
      <w:r/>
    </w:p>
    <w:p>
      <w:pPr>
        <w:pStyle w:val="865"/>
        <w:ind w:firstLine="280"/>
        <w:rPr>
          <w:color w:val="auto"/>
        </w:rPr>
        <w:outlineLvl w:val="9"/>
      </w:pPr>
      <w:r>
        <w:rPr>
          <w:color w:val="auto"/>
        </w:rPr>
      </w:r>
      <w:r/>
    </w:p>
    <w:p>
      <w:pPr>
        <w:jc w:val="center"/>
        <w:spacing w:line="480" w:lineRule="auto"/>
        <w:rPr>
          <w:rFonts w:ascii="宋体" w:hAnsi="宋体"/>
          <w:b/>
          <w:sz w:val="44"/>
          <w:szCs w:val="44"/>
        </w:rPr>
        <w:outlineLvl w:val="9"/>
      </w:pPr>
      <w:r>
        <w:rPr>
          <w:rFonts w:ascii="宋体" w:hAnsi="宋体"/>
          <w:b/>
          <w:sz w:val="44"/>
          <w:szCs w:val="44"/>
        </w:rPr>
      </w:r>
      <w:r/>
    </w:p>
    <w:p>
      <w:pPr>
        <w:jc w:val="center"/>
        <w:spacing w:line="480" w:lineRule="auto"/>
        <w:rPr>
          <w:rFonts w:ascii="宋体" w:hAnsi="宋体"/>
          <w:b/>
          <w:sz w:val="44"/>
          <w:szCs w:val="44"/>
        </w:rPr>
        <w:outlineLvl w:val="9"/>
      </w:pPr>
      <w:r>
        <w:rPr>
          <w:rFonts w:hint="eastAsia" w:ascii="宋体" w:hAnsi="宋体"/>
          <w:b/>
          <w:sz w:val="44"/>
          <w:szCs w:val="44"/>
        </w:rPr>
        <w:t xml:space="preserve">公开招标文件</w:t>
      </w:r>
      <w:r/>
    </w:p>
    <w:p>
      <w:pPr>
        <w:jc w:val="center"/>
        <w:spacing w:line="360" w:lineRule="auto"/>
        <w:rPr>
          <w:rFonts w:ascii="宋体" w:hAnsi="宋体"/>
          <w:b/>
          <w:sz w:val="36"/>
          <w:szCs w:val="36"/>
        </w:rPr>
        <w:outlineLvl w:val="9"/>
      </w:pPr>
      <w:r>
        <w:rPr>
          <w:rFonts w:ascii="宋体" w:hAnsi="宋体"/>
          <w:b/>
          <w:sz w:val="36"/>
          <w:szCs w:val="36"/>
        </w:rPr>
      </w:r>
      <w:r/>
    </w:p>
    <w:p>
      <w:pPr>
        <w:spacing w:line="360" w:lineRule="auto"/>
        <w:tabs>
          <w:tab w:val="left" w:pos="6300" w:leader="none"/>
        </w:tabs>
        <w:rPr>
          <w:rFonts w:ascii="宋体" w:hAnsi="宋体"/>
          <w:b/>
          <w:bCs/>
          <w:sz w:val="36"/>
          <w:szCs w:val="36"/>
        </w:rPr>
        <w:outlineLvl w:val="9"/>
      </w:pPr>
      <w:r>
        <w:rPr>
          <w:rFonts w:ascii="宋体" w:hAnsi="宋体"/>
          <w:b/>
          <w:bCs/>
          <w:sz w:val="36"/>
          <w:szCs w:val="36"/>
        </w:rPr>
      </w:r>
      <w:r/>
    </w:p>
    <w:p>
      <w:pPr>
        <w:spacing w:line="360" w:lineRule="auto"/>
        <w:tabs>
          <w:tab w:val="left" w:pos="6300" w:leader="none"/>
        </w:tabs>
        <w:rPr>
          <w:rFonts w:ascii="宋体" w:hAnsi="宋体"/>
          <w:b/>
          <w:bCs/>
          <w:sz w:val="36"/>
          <w:szCs w:val="36"/>
        </w:rPr>
        <w:outlineLvl w:val="9"/>
      </w:pPr>
      <w:r>
        <w:rPr>
          <w:rFonts w:ascii="宋体" w:hAnsi="宋体"/>
          <w:b/>
          <w:bCs/>
          <w:sz w:val="36"/>
          <w:szCs w:val="36"/>
        </w:rPr>
      </w:r>
      <w:r/>
    </w:p>
    <w:p>
      <w:pPr>
        <w:pStyle w:val="856"/>
        <w:rPr>
          <w:color w:val="auto"/>
        </w:rPr>
        <w:outlineLvl w:val="9"/>
      </w:pPr>
      <w:r>
        <w:rPr>
          <w:color w:val="auto"/>
        </w:rPr>
      </w:r>
      <w:r/>
    </w:p>
    <w:p>
      <w:pPr>
        <w:pStyle w:val="873"/>
        <w:outlineLvl w:val="9"/>
      </w:pPr>
      <w:r/>
      <w:r/>
    </w:p>
    <w:p>
      <w:pPr>
        <w:pStyle w:val="865"/>
        <w:ind w:firstLine="280"/>
        <w:rPr>
          <w:rFonts w:hint="eastAsia"/>
          <w:color w:val="auto"/>
        </w:rPr>
        <w:outlineLvl w:val="9"/>
      </w:pPr>
      <w:r>
        <w:rPr>
          <w:rFonts w:hint="eastAsia"/>
          <w:color w:val="auto"/>
        </w:rPr>
      </w:r>
      <w:r/>
    </w:p>
    <w:p>
      <w:pPr>
        <w:pStyle w:val="865"/>
        <w:ind w:firstLine="280"/>
        <w:rPr>
          <w:color w:val="auto"/>
        </w:rPr>
        <w:outlineLvl w:val="9"/>
      </w:pPr>
      <w:r>
        <w:rPr>
          <w:color w:val="auto"/>
        </w:rPr>
      </w:r>
      <w:r/>
    </w:p>
    <w:p>
      <w:pPr>
        <w:jc w:val="center"/>
        <w:spacing w:line="360" w:lineRule="auto"/>
        <w:rPr>
          <w:rFonts w:ascii="宋体" w:hAnsi="宋体"/>
          <w:b/>
          <w:sz w:val="30"/>
          <w:szCs w:val="30"/>
          <w:u w:val="single"/>
        </w:rPr>
        <w:outlineLvl w:val="9"/>
      </w:pPr>
      <w:r>
        <w:rPr>
          <w:rFonts w:hint="eastAsia" w:ascii="宋体" w:hAnsi="宋体"/>
          <w:b/>
          <w:sz w:val="30"/>
          <w:szCs w:val="30"/>
        </w:rPr>
        <w:t xml:space="preserve">采   购  人 ：</w:t>
      </w:r>
      <w:r>
        <w:rPr>
          <w:rFonts w:hint="eastAsia" w:ascii="宋体" w:hAnsi="宋体"/>
          <w:b/>
          <w:sz w:val="30"/>
          <w:szCs w:val="30"/>
          <w:u w:val="single"/>
          <w:lang w:eastAsia="zh-CN"/>
        </w:rPr>
        <w:t xml:space="preserve">南通市新江海河闸管理所</w:t>
      </w:r>
      <w:r/>
    </w:p>
    <w:p>
      <w:pPr>
        <w:jc w:val="center"/>
        <w:spacing w:line="360" w:lineRule="auto"/>
        <w:rPr>
          <w:rFonts w:ascii="宋体" w:hAnsi="宋体"/>
          <w:b/>
          <w:sz w:val="30"/>
          <w:szCs w:val="30"/>
          <w:u w:val="single"/>
        </w:rPr>
        <w:outlineLvl w:val="9"/>
      </w:pPr>
      <w:r>
        <w:rPr>
          <w:rFonts w:hint="eastAsia" w:ascii="宋体" w:hAnsi="宋体"/>
          <w:b/>
          <w:sz w:val="30"/>
          <w:szCs w:val="30"/>
        </w:rPr>
        <w:t xml:space="preserve">采购代理单位：</w:t>
      </w:r>
      <w:r>
        <w:rPr>
          <w:rFonts w:hint="eastAsia" w:ascii="宋体" w:hAnsi="宋体"/>
          <w:b/>
          <w:sz w:val="30"/>
          <w:szCs w:val="30"/>
          <w:u w:val="single"/>
          <w:lang w:eastAsia="zh-CN"/>
        </w:rPr>
        <w:t xml:space="preserve">江苏新时代工程项目管理有限公司</w:t>
      </w:r>
      <w:r/>
    </w:p>
    <w:p>
      <w:pPr>
        <w:jc w:val="center"/>
        <w:spacing w:line="360" w:lineRule="auto"/>
        <w:rPr>
          <w:rFonts w:ascii="宋体" w:hAnsi="宋体"/>
          <w:b/>
          <w:sz w:val="30"/>
          <w:szCs w:val="30"/>
          <w:u w:val="single"/>
        </w:rPr>
        <w:outlineLvl w:val="9"/>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lang w:val="en-US" w:eastAsia="zh-CN"/>
        </w:rPr>
        <w:t xml:space="preserve">6</w:t>
      </w:r>
      <w:r>
        <w:rPr>
          <w:rFonts w:hint="eastAsia" w:ascii="宋体" w:hAnsi="宋体"/>
          <w:b/>
          <w:sz w:val="30"/>
          <w:szCs w:val="30"/>
          <w:u w:val="single"/>
        </w:rPr>
        <w:t xml:space="preserve">年</w:t>
      </w:r>
      <w:r>
        <w:rPr>
          <w:rFonts w:hint="eastAsia" w:ascii="宋体" w:hAnsi="宋体"/>
          <w:b/>
          <w:sz w:val="30"/>
          <w:szCs w:val="30"/>
          <w:u w:val="single"/>
          <w:lang w:val="en-US" w:eastAsia="zh-CN"/>
        </w:rPr>
        <w:t xml:space="preserve">1月</w:t>
      </w:r>
      <w:r/>
    </w:p>
    <w:p>
      <w:pPr>
        <w:spacing w:line="360" w:lineRule="auto"/>
        <w:rPr>
          <w:rFonts w:ascii="宋体" w:hAnsi="宋体"/>
          <w:sz w:val="24"/>
        </w:rPr>
        <w:outlineLvl w:val="9"/>
      </w:pPr>
      <w:r/>
      <w:bookmarkStart w:id="0" w:name="_Toc312608845"/>
      <w:r/>
      <w:bookmarkStart w:id="1" w:name="_Toc241913651"/>
      <w:r/>
      <w:bookmarkStart w:id="2" w:name="_Toc257275442"/>
      <w:r/>
      <w:r/>
    </w:p>
    <w:p>
      <w:pPr>
        <w:pStyle w:val="865"/>
        <w:ind w:firstLine="280"/>
        <w:rPr>
          <w:rFonts w:ascii="宋体"/>
          <w:b/>
          <w:color w:val="auto"/>
          <w:szCs w:val="28"/>
        </w:rPr>
        <w:outlineLvl w:val="9"/>
      </w:pPr>
      <w:r>
        <w:rPr>
          <w:color w:val="auto"/>
        </w:rPr>
        <w:br w:type="page" w:clear="all"/>
      </w:r>
      <w:bookmarkEnd w:id="0"/>
      <w:r/>
      <w:bookmarkEnd w:id="1"/>
      <w:r/>
      <w:bookmarkEnd w:id="2"/>
      <w:r/>
      <w:r/>
    </w:p>
    <w:p>
      <w:pPr>
        <w:jc w:val="center"/>
        <w:spacing w:line="360" w:lineRule="auto"/>
        <w:rPr>
          <w:rFonts w:ascii="宋体" w:hAnsi="宋体"/>
          <w:b/>
          <w:sz w:val="28"/>
          <w:szCs w:val="28"/>
        </w:rPr>
      </w:pPr>
      <w:r>
        <w:rPr>
          <w:rFonts w:hint="eastAsia" w:ascii="宋体" w:hAnsi="宋体"/>
          <w:b/>
          <w:sz w:val="28"/>
          <w:szCs w:val="28"/>
        </w:rPr>
        <w:t xml:space="preserve">目      录</w:t>
      </w:r>
      <w:r/>
    </w:p>
    <w:p>
      <w:pPr>
        <w:jc w:val="cente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第三章  项目需求</w:t>
      </w:r>
      <w:r/>
    </w:p>
    <w:p>
      <w:pPr>
        <w:pStyle w:val="857"/>
        <w:ind w:left="0"/>
        <w:spacing w:line="360" w:lineRule="auto"/>
        <w:tabs>
          <w:tab w:val="left" w:pos="7740" w:leader="none"/>
          <w:tab w:val="left" w:pos="792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第五章  合同授予</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rPr>
          <w:rFonts w:ascii="宋体" w:hAnsi="宋体"/>
          <w:b/>
          <w:sz w:val="28"/>
          <w:szCs w:val="28"/>
        </w:rPr>
      </w:pPr>
      <w:r>
        <w:rPr>
          <w:rFonts w:hint="eastAsia" w:ascii="宋体" w:hAnsi="宋体"/>
          <w:b/>
          <w:sz w:val="28"/>
          <w:szCs w:val="28"/>
        </w:rPr>
        <w:t xml:space="preserve">第七章  投标响应文件组成</w:t>
      </w:r>
      <w:r/>
    </w:p>
    <w:p>
      <w:pPr>
        <w:spacing w:line="360" w:lineRule="auto"/>
        <w:rPr>
          <w:rFonts w:ascii="宋体" w:hAnsi="宋体"/>
          <w:sz w:val="24"/>
        </w:rPr>
      </w:pPr>
      <w:r>
        <w:rPr>
          <w:rFonts w:ascii="宋体" w:hAnsi="宋体"/>
          <w:sz w:val="24"/>
        </w:rPr>
      </w:r>
      <w:r/>
    </w:p>
    <w:p>
      <w:pPr>
        <w:spacing w:line="360" w:lineRule="auto"/>
        <w:rPr>
          <w:rFonts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尊敬的投标供应商（以下称投标供应商）：</w:t>
      </w:r>
      <w:r/>
    </w:p>
    <w:p>
      <w:pPr>
        <w:ind w:firstLine="482"/>
        <w:spacing w:line="360" w:lineRule="auto"/>
        <w:rPr>
          <w:rFonts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865"/>
        <w:ind w:firstLine="277"/>
        <w:jc w:val="center"/>
        <w:spacing w:line="360" w:lineRule="auto"/>
        <w:rPr>
          <w:rStyle w:val="901"/>
          <w:rFonts w:hint="default"/>
          <w:color w:val="auto"/>
          <w:sz w:val="28"/>
          <w:szCs w:val="28"/>
        </w:rPr>
      </w:pPr>
      <w:r/>
      <w:bookmarkStart w:id="3" w:name="_Hlk49932363"/>
      <w:r>
        <w:rPr>
          <w:rStyle w:val="901"/>
          <w:rFonts w:hint="default"/>
          <w:color w:val="auto"/>
          <w:sz w:val="28"/>
          <w:szCs w:val="28"/>
        </w:rPr>
        <w:t xml:space="preserve">第一章  招标公告</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ascii="宋体" w:hAnsi="宋体" w:cs="宋体"/>
                <w:sz w:val="24"/>
              </w:rPr>
            </w:pPr>
            <w:r>
              <w:rPr>
                <w:rFonts w:hint="eastAsia" w:ascii="宋体" w:hAnsi="宋体" w:cs="宋体"/>
                <w:sz w:val="24"/>
              </w:rPr>
              <w:t xml:space="preserve">项目概况</w:t>
            </w:r>
            <w:r/>
          </w:p>
          <w:p>
            <w:pPr>
              <w:ind w:firstLine="470"/>
              <w:jc w:val="left"/>
              <w:spacing w:line="360" w:lineRule="auto"/>
              <w:widowControl/>
              <w:rPr>
                <w:rFonts w:ascii="宋体" w:hAnsi="宋体" w:cs="宋体"/>
                <w:sz w:val="24"/>
              </w:rPr>
            </w:pPr>
            <w:r>
              <w:rPr>
                <w:rFonts w:hint="eastAsia" w:ascii="宋体" w:hAnsi="宋体" w:cs="宋体"/>
                <w:sz w:val="24"/>
                <w:u w:val="single"/>
                <w:lang w:eastAsia="zh-CN"/>
              </w:rPr>
              <w:t xml:space="preserve">通启运河水利枢纽技术服务</w:t>
            </w:r>
            <w:r>
              <w:rPr>
                <w:rFonts w:hint="eastAsia" w:ascii="宋体" w:hAnsi="宋体" w:cs="宋体"/>
                <w:sz w:val="24"/>
              </w:rPr>
              <w:t xml:space="preserve">项目的潜在投标供应商应在</w:t>
            </w:r>
            <w:r>
              <w:rPr>
                <w:rFonts w:hint="eastAsia" w:ascii="宋体" w:hAnsi="宋体" w:cs="宋体"/>
                <w:sz w:val="24"/>
                <w:u w:val="single"/>
              </w:rPr>
              <w:t xml:space="preserve">江苏省政府采购网</w:t>
            </w:r>
            <w:r>
              <w:rPr>
                <w:rFonts w:hint="eastAsia" w:ascii="宋体" w:hAnsi="宋体" w:cs="宋体"/>
                <w:sz w:val="24"/>
              </w:rPr>
              <w:t xml:space="preserve">获取采购文件，并于</w:t>
            </w:r>
            <w:r>
              <w:rPr>
                <w:rFonts w:ascii="宋体" w:hAnsi="宋体" w:cs="宋体"/>
                <w:sz w:val="24"/>
                <w:u w:val="single"/>
              </w:rPr>
              <w:t xml:space="preserve">202</w:t>
            </w:r>
            <w:r>
              <w:rPr>
                <w:rFonts w:hint="eastAsia" w:ascii="宋体" w:hAnsi="宋体" w:cs="宋体"/>
                <w:sz w:val="24"/>
                <w:u w:val="single"/>
                <w:lang w:val="en-US" w:eastAsia="zh-CN"/>
              </w:rPr>
              <w:t xml:space="preserve">6</w:t>
            </w:r>
            <w:r>
              <w:rPr>
                <w:rFonts w:ascii="宋体" w:hAnsi="宋体" w:cs="宋体"/>
                <w:sz w:val="24"/>
              </w:rPr>
              <w:t xml:space="preserve">年</w:t>
            </w:r>
            <w:r>
              <w:rPr>
                <w:rFonts w:hint="eastAsia" w:ascii="宋体" w:hAnsi="宋体" w:cs="宋体"/>
                <w:sz w:val="24"/>
                <w:u w:val="single"/>
                <w:lang w:val="en-US" w:eastAsia="zh-CN"/>
              </w:rPr>
              <w:t xml:space="preserve">1</w:t>
            </w:r>
            <w:r>
              <w:rPr>
                <w:rFonts w:ascii="宋体" w:hAnsi="宋体" w:cs="宋体"/>
                <w:sz w:val="24"/>
              </w:rPr>
              <w:t xml:space="preserve">月</w:t>
            </w:r>
            <w:r>
              <w:rPr>
                <w:rFonts w:hint="eastAsia" w:ascii="宋体" w:hAnsi="宋体" w:cs="宋体"/>
                <w:sz w:val="24"/>
                <w:u w:val="single"/>
                <w:lang w:val="en-US" w:eastAsia="zh-CN"/>
              </w:rPr>
              <w:t xml:space="preserve"> 28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分（北京时间）前提交响应文件。</w:t>
            </w:r>
            <w:r/>
          </w:p>
        </w:tc>
      </w:tr>
    </w:tbl>
    <w:p>
      <w:pPr>
        <w:ind w:firstLine="472"/>
        <w:jc w:val="left"/>
        <w:spacing w:line="360" w:lineRule="auto"/>
        <w:widowControl/>
        <w:rPr>
          <w:rFonts w:ascii="宋体" w:hAnsi="宋体" w:cs="宋体"/>
          <w:b/>
          <w:bCs/>
          <w:sz w:val="24"/>
        </w:rPr>
      </w:pPr>
      <w:r>
        <w:rPr>
          <w:rFonts w:ascii="宋体" w:hAnsi="宋体" w:cs="宋体"/>
          <w:b/>
          <w:bCs/>
          <w:sz w:val="24"/>
        </w:rPr>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一、项目基本情况</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1.项目编号：JSZC-320600-SXSD-G2026-0001</w:t>
      </w:r>
      <w:r/>
    </w:p>
    <w:p>
      <w:pPr>
        <w:ind w:firstLine="470"/>
        <w:jc w:val="left"/>
        <w:spacing w:line="360" w:lineRule="auto"/>
        <w:widowControl/>
        <w:rPr>
          <w:rFonts w:hint="eastAsia" w:ascii="宋体" w:hAnsi="宋体" w:eastAsia="宋体" w:cs="宋体"/>
          <w:sz w:val="24"/>
          <w:highlight w:val="none"/>
          <w:lang w:eastAsia="zh-CN"/>
        </w:rPr>
      </w:pPr>
      <w:r>
        <w:rPr>
          <w:rFonts w:hint="eastAsia" w:ascii="宋体" w:hAnsi="宋体" w:cs="宋体"/>
          <w:sz w:val="24"/>
          <w:lang w:val="en-US" w:eastAsia="zh-CN"/>
        </w:rPr>
        <w:t xml:space="preserve">2.</w:t>
      </w:r>
      <w:r>
        <w:rPr>
          <w:rFonts w:hint="eastAsia" w:ascii="宋体" w:hAnsi="宋体" w:cs="宋体"/>
          <w:sz w:val="24"/>
        </w:rPr>
        <w:t xml:space="preserve">项目名</w:t>
      </w:r>
      <w:r>
        <w:rPr>
          <w:rFonts w:hint="eastAsia" w:ascii="宋体" w:hAnsi="宋体" w:cs="宋体"/>
          <w:sz w:val="24"/>
          <w:highlight w:val="none"/>
        </w:rPr>
        <w:t xml:space="preserve">称：</w:t>
      </w:r>
      <w:r>
        <w:rPr>
          <w:rFonts w:hint="eastAsia" w:ascii="宋体" w:hAnsi="宋体" w:cs="宋体"/>
          <w:sz w:val="24"/>
          <w:highlight w:val="none"/>
          <w:lang w:eastAsia="zh-CN"/>
        </w:rPr>
        <w:t xml:space="preserve">通启运河水利枢纽技术服务项目。</w:t>
      </w:r>
      <w:r/>
    </w:p>
    <w:p>
      <w:pPr>
        <w:ind w:firstLine="47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预算金额：</w:t>
      </w:r>
      <w:r>
        <w:rPr>
          <w:rFonts w:hint="eastAsia" w:ascii="宋体" w:hAnsi="宋体" w:cs="宋体"/>
          <w:sz w:val="24"/>
          <w:highlight w:val="none"/>
          <w:lang w:val="en-US" w:eastAsia="zh-CN"/>
        </w:rPr>
        <w:t xml:space="preserve">160</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p>
    <w:p>
      <w:pPr>
        <w:ind w:firstLine="47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160</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p>
    <w:p>
      <w:pPr>
        <w:ind w:firstLine="470"/>
        <w:jc w:val="left"/>
        <w:spacing w:line="360" w:lineRule="auto"/>
        <w:widowControl/>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lang w:val="zh-CN"/>
        </w:rPr>
        <w:t xml:space="preserve">本项目实行总价承包。</w:t>
      </w:r>
      <w:r/>
    </w:p>
    <w:p>
      <w:pPr>
        <w:ind w:firstLine="470"/>
        <w:jc w:val="left"/>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6.</w:t>
      </w:r>
      <w:r>
        <w:rPr>
          <w:rFonts w:hint="eastAsia" w:ascii="宋体" w:hAnsi="宋体" w:cs="宋体"/>
          <w:sz w:val="24"/>
        </w:rPr>
        <w:t xml:space="preserve">采购需求：详见招标文件第三章</w:t>
      </w:r>
      <w:r>
        <w:rPr>
          <w:rFonts w:hint="eastAsia" w:ascii="宋体" w:hAnsi="宋体" w:cs="宋体"/>
          <w:sz w:val="24"/>
          <w:lang w:eastAsia="zh-CN"/>
        </w:rPr>
        <w:t xml:space="preserve">。</w:t>
      </w:r>
      <w:r/>
    </w:p>
    <w:p>
      <w:pPr>
        <w:ind w:firstLine="470"/>
        <w:jc w:val="left"/>
        <w:spacing w:line="360" w:lineRule="auto"/>
        <w:widowControl/>
        <w:rPr>
          <w:rFonts w:hint="default" w:ascii="宋体" w:hAnsi="宋体" w:eastAsia="宋体" w:cs="宋体"/>
          <w:sz w:val="24"/>
          <w:highlight w:val="none"/>
          <w:lang w:val="en-US" w:eastAsia="zh-CN"/>
        </w:rPr>
      </w:pPr>
      <w:r>
        <w:rPr>
          <w:rFonts w:hint="eastAsia" w:ascii="宋体" w:hAnsi="宋体" w:cs="宋体"/>
          <w:sz w:val="24"/>
          <w:lang w:val="en-US" w:eastAsia="zh-CN"/>
        </w:rPr>
        <w:t xml:space="preserve">7.</w:t>
      </w:r>
      <w:r>
        <w:rPr>
          <w:rFonts w:hint="eastAsia" w:ascii="宋体" w:hAnsi="宋体" w:cs="宋体"/>
          <w:sz w:val="24"/>
        </w:rPr>
        <w:t xml:space="preserve">合同履约期</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服务期限2</w:t>
      </w:r>
      <w:r>
        <w:rPr>
          <w:rFonts w:hint="eastAsia" w:ascii="宋体" w:hAnsi="宋体" w:cs="宋体"/>
          <w:sz w:val="24"/>
          <w:highlight w:val="none"/>
          <w:lang w:val="zh-CN" w:eastAsia="zh-CN"/>
        </w:rPr>
        <w:t xml:space="preserve">年</w:t>
      </w:r>
      <w:r>
        <w:rPr>
          <w:rFonts w:hint="eastAsia" w:ascii="宋体" w:hAnsi="宋体" w:cs="宋体"/>
          <w:sz w:val="24"/>
          <w:highlight w:val="none"/>
          <w:lang w:val="en-US" w:eastAsia="zh-CN"/>
        </w:rPr>
        <w:t xml:space="preserve">。</w:t>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en-US" w:eastAsia="zh-CN"/>
        </w:rPr>
        <w:t xml:space="preserve">8.</w:t>
      </w:r>
      <w:r>
        <w:rPr>
          <w:rFonts w:hint="eastAsia" w:ascii="宋体" w:hAnsi="宋体" w:cs="宋体"/>
          <w:sz w:val="24"/>
          <w:highlight w:val="none"/>
          <w:lang w:val="zh-CN"/>
        </w:rPr>
        <w:t xml:space="preserve">本项目不接受联合体投标。</w:t>
      </w:r>
      <w:r/>
    </w:p>
    <w:p>
      <w:pPr>
        <w:ind w:firstLine="470"/>
        <w:jc w:val="left"/>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9.项目类型：服务类。</w:t>
      </w:r>
      <w:r/>
    </w:p>
    <w:p>
      <w:pPr>
        <w:ind w:firstLine="47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7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、满足《中华人民共和国政府采购法》第二十二条规定。</w:t>
      </w:r>
      <w:r/>
    </w:p>
    <w:p>
      <w:pPr>
        <w:ind w:firstLine="470"/>
        <w:jc w:val="left"/>
        <w:spacing w:line="360" w:lineRule="auto"/>
        <w:widowControl/>
        <w:rPr>
          <w:rFonts w:hint="eastAsia" w:ascii="宋体" w:cs="宋体"/>
          <w:b/>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落实政府采购政策需满足的资格要求：</w:t>
      </w:r>
      <w:r>
        <w:rPr>
          <w:rFonts w:hint="eastAsia" w:ascii="宋体" w:hAnsi="宋体" w:cs="宋体"/>
          <w:sz w:val="24"/>
          <w:highlight w:val="none"/>
          <w:u w:val="single"/>
          <w:lang w:val="en-US" w:eastAsia="zh-CN"/>
        </w:rPr>
        <w:t xml:space="preserve"> </w:t>
      </w:r>
      <w:r>
        <w:rPr>
          <w:rFonts w:hint="eastAsia" w:ascii="宋体" w:cs="宋体"/>
          <w:b/>
          <w:sz w:val="24"/>
          <w:highlight w:val="none"/>
          <w:u w:val="single"/>
        </w:rPr>
        <w:t xml:space="preserve">/。</w:t>
      </w:r>
      <w:r/>
    </w:p>
    <w:p>
      <w:pPr>
        <w:ind w:firstLine="470"/>
        <w:jc w:val="left"/>
        <w:spacing w:line="360" w:lineRule="auto"/>
        <w:widowControl/>
        <w:rPr>
          <w:rFonts w:hint="eastAsia" w:ascii="宋体" w:hAnsi="宋体" w:eastAsia="宋体" w:cs="宋体"/>
          <w:b/>
          <w:bCs/>
          <w:sz w:val="24"/>
          <w:highlight w:val="none"/>
          <w:u w:val="single"/>
          <w:lang w:eastAsia="zh-CN"/>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本项目的特定资格要求：</w:t>
      </w:r>
      <w:r>
        <w:rPr>
          <w:rFonts w:hint="eastAsia" w:ascii="宋体" w:hAnsi="宋体" w:cs="宋体"/>
          <w:b/>
          <w:bCs/>
          <w:sz w:val="24"/>
          <w:highlight w:val="none"/>
          <w:u w:val="single"/>
          <w:lang w:eastAsia="zh-CN"/>
        </w:rPr>
        <w:t xml:space="preserve">/。</w:t>
      </w:r>
      <w:r/>
    </w:p>
    <w:p>
      <w:pPr>
        <w:ind w:firstLine="470"/>
        <w:jc w:val="left"/>
        <w:spacing w:line="360" w:lineRule="auto"/>
        <w:widowControl/>
        <w:rPr>
          <w:rFonts w:hint="eastAsia" w:ascii="宋体" w:hAnsi="宋体" w:cs="宋体"/>
          <w:sz w:val="24"/>
          <w:lang w:val="zh-CN"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lang w:val="zh-CN" w:eastAsia="zh-CN"/>
        </w:rPr>
        <w:t xml:space="preserve">法定代表人为同一个人的两个及两个以上法人，母公司、全资子公司</w:t>
      </w:r>
      <w:r>
        <w:rPr>
          <w:rFonts w:hint="eastAsia" w:ascii="宋体" w:hAnsi="宋体" w:cs="宋体"/>
          <w:sz w:val="24"/>
          <w:lang w:val="zh-CN" w:eastAsia="zh-CN"/>
        </w:rPr>
        <w:t xml:space="preserve">及其控股公司，都不得在同一采购项目或同一标段中同时参加投标，一经发现，将视同围标处理。</w:t>
      </w:r>
      <w:r/>
    </w:p>
    <w:p>
      <w:pPr>
        <w:ind w:firstLine="470"/>
        <w:jc w:val="left"/>
        <w:spacing w:line="360" w:lineRule="auto"/>
        <w:widowControl/>
        <w:rPr>
          <w:rFonts w:hint="eastAsia" w:ascii="宋体" w:hAnsi="宋体" w:cs="宋体"/>
          <w:sz w:val="24"/>
          <w:lang w:eastAsia="zh-CN"/>
        </w:rPr>
      </w:pPr>
      <w:r>
        <w:rPr>
          <w:rFonts w:hint="eastAsia" w:ascii="宋体" w:hAnsi="宋体" w:cs="宋体"/>
          <w:sz w:val="24"/>
          <w:lang w:val="en-US" w:eastAsia="zh-CN"/>
        </w:rPr>
        <w:t xml:space="preserve">5、</w:t>
      </w:r>
      <w:r>
        <w:rPr>
          <w:rFonts w:hint="eastAsia" w:ascii="宋体" w:hAnsi="宋体" w:cs="宋体"/>
          <w:sz w:val="24"/>
          <w:lang w:val="zh-CN" w:eastAsia="zh-CN"/>
        </w:rPr>
        <w:t xml:space="preserve">本项目的中标供应商不得将项目外包或转包。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3.2潜在供应商访问“苏采云”系统的网络地址和方法：“苏采云”系统的网址：http://jszfcg.jsczt.cn/。</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投标供应商需办理“CA 数字证书”，CA办理指南及“苏采云”操作手册可至江苏省政府采购网―办事指南-资料下载中心下载。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3.4采购文件（后缀名为“.kedt”）、供应商操作手册及政府采购客户端工具可通过“苏采云”系统--已报名项目--报名详情页面内相应链接进行下载。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u w:val="single"/>
          <w:lang w:val="en-US" w:eastAsia="zh-CN"/>
        </w:rPr>
        <w:t xml:space="preserve">6</w:t>
      </w:r>
      <w:r>
        <w:rPr>
          <w:rFonts w:ascii="宋体" w:hAnsi="宋体" w:cs="宋体"/>
          <w:sz w:val="24"/>
        </w:rPr>
        <w:t xml:space="preserve">年</w:t>
      </w:r>
      <w:r>
        <w:rPr>
          <w:rFonts w:hint="eastAsia" w:ascii="宋体" w:hAnsi="宋体" w:cs="宋体"/>
          <w:sz w:val="24"/>
          <w:u w:val="single"/>
          <w:lang w:val="en-US" w:eastAsia="zh-CN"/>
        </w:rPr>
        <w:t xml:space="preserve">1</w:t>
      </w:r>
      <w:r>
        <w:rPr>
          <w:rFonts w:ascii="宋体" w:hAnsi="宋体" w:cs="宋体"/>
          <w:sz w:val="24"/>
        </w:rPr>
        <w:t xml:space="preserve">月</w:t>
      </w:r>
      <w:r>
        <w:rPr>
          <w:rFonts w:hint="eastAsia" w:ascii="宋体" w:hAnsi="宋体" w:cs="宋体"/>
          <w:sz w:val="24"/>
          <w:u w:val="single"/>
          <w:lang w:val="en-US" w:eastAsia="zh-CN"/>
        </w:rPr>
        <w:t xml:space="preserve"> 28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分（北京时间）。逾时，“苏采云”系统将拒绝接受上传响应文件电子文档。</w:t>
      </w:r>
      <w:bookmarkStart w:id="147" w:name="_GoBack"/>
      <w:r/>
      <w:bookmarkEnd w:id="147"/>
      <w:r/>
      <w:r/>
    </w:p>
    <w:p>
      <w:pPr>
        <w:ind w:firstLine="47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地点：“苏采云”系统（网址：http://jszfcg.jsczt.cn/）“开标大厅”。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hint="eastAsia"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6.“苏采云”系统使用相关提醒</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6.1.根据省财政厅《关于更换全</w:t>
      </w:r>
      <w:r>
        <w:rPr>
          <w:rFonts w:hint="eastAsia" w:ascii="宋体" w:hAnsi="宋体" w:cs="宋体"/>
          <w:sz w:val="24"/>
        </w:rPr>
        <w:t xml:space="preserve">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6.2领取CA和办理电子签章请至南通市政务服务中心裙楼四楼（南通市公共资源</w:t>
      </w:r>
      <w:r>
        <w:rPr>
          <w:rFonts w:hint="eastAsia" w:ascii="宋体" w:hAnsi="宋体" w:cs="宋体"/>
          <w:sz w:val="24"/>
          <w:lang w:eastAsia="zh-CN"/>
        </w:rPr>
        <w:t xml:space="preserve">交易</w:t>
      </w:r>
      <w:r>
        <w:rPr>
          <w:rFonts w:hint="eastAsia" w:ascii="宋体" w:hAnsi="宋体" w:cs="宋体"/>
          <w:sz w:val="24"/>
        </w:rPr>
        <w:t xml:space="preserve">中心）CA办理窗口办理，详见《江苏省政府采购数字证书(供应商) CA及电子签章办理指南》），请及时进行注册并按要求制作、上传电子投标文件。</w:t>
      </w:r>
      <w:r/>
    </w:p>
    <w:p>
      <w:pPr>
        <w:ind w:firstLine="47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1.采购人信息</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名称：</w:t>
      </w:r>
      <w:bookmarkStart w:id="4" w:name="OLE_LINK1"/>
      <w:r>
        <w:rPr>
          <w:rFonts w:hint="eastAsia" w:ascii="宋体" w:hAnsi="宋体" w:eastAsia="宋体" w:cs="宋体"/>
          <w:sz w:val="24"/>
          <w:lang w:eastAsia="zh-CN"/>
        </w:rPr>
        <w:t xml:space="preserve">南通市新江海河闸管理所</w:t>
      </w:r>
      <w:bookmarkEnd w:id="4"/>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地 址：南通开发区振兴路40号</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联系人：</w:t>
      </w:r>
      <w:r>
        <w:rPr>
          <w:rFonts w:hint="eastAsia" w:ascii="宋体" w:hAnsi="宋体" w:cs="宋体"/>
          <w:sz w:val="24"/>
          <w:lang w:val="en-US" w:eastAsia="zh-CN"/>
        </w:rPr>
        <w:t xml:space="preserve">张先生</w:t>
      </w:r>
      <w:r>
        <w:rPr>
          <w:rFonts w:hint="eastAsia" w:ascii="宋体" w:hAnsi="宋体" w:eastAsia="宋体" w:cs="宋体"/>
          <w:sz w:val="24"/>
          <w:lang w:eastAsia="zh-CN"/>
        </w:rPr>
        <w:t xml:space="preserve">        </w:t>
      </w:r>
      <w:r/>
    </w:p>
    <w:p>
      <w:pPr>
        <w:ind w:firstLine="470"/>
        <w:jc w:val="left"/>
        <w:spacing w:line="360" w:lineRule="auto"/>
        <w:widowControl/>
        <w:rPr>
          <w:rFonts w:hint="default" w:ascii="宋体" w:hAnsi="宋体" w:eastAsia="宋体" w:cs="宋体"/>
          <w:sz w:val="24"/>
          <w:lang w:val="en-US" w:eastAsia="zh-CN"/>
        </w:rPr>
      </w:pPr>
      <w:r>
        <w:rPr>
          <w:rFonts w:hint="eastAsia" w:ascii="宋体" w:hAnsi="宋体" w:eastAsia="宋体" w:cs="宋体"/>
          <w:sz w:val="24"/>
          <w:lang w:eastAsia="zh-CN"/>
        </w:rPr>
        <w:t xml:space="preserve">联系方式：</w:t>
      </w:r>
      <w:r>
        <w:rPr>
          <w:rFonts w:hint="eastAsia" w:ascii="宋体" w:hAnsi="宋体" w:cs="宋体"/>
          <w:sz w:val="24"/>
          <w:lang w:val="en-US" w:eastAsia="zh-CN"/>
        </w:rPr>
        <w:t xml:space="preserve">18206290223</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2.采购代理机构信息</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名称：江苏新时代工程项目管理有限公司</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地址：南通市崇川区恒隆国际C1312</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lang w:eastAsia="zh-CN"/>
        </w:rPr>
        <w:t xml:space="preserve">联系方式：董庆华   17505206888</w:t>
      </w:r>
      <w:r/>
    </w:p>
    <w:p>
      <w:pPr>
        <w:ind w:firstLine="470"/>
        <w:jc w:val="left"/>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r/>
    </w:p>
    <w:p>
      <w:pPr>
        <w:ind w:firstLine="470"/>
        <w:jc w:val="left"/>
        <w:spacing w:line="360" w:lineRule="auto"/>
        <w:widowControl/>
        <w:rPr>
          <w:rFonts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董庆华</w:t>
      </w:r>
      <w:r/>
    </w:p>
    <w:p>
      <w:pPr>
        <w:ind w:firstLine="470"/>
        <w:jc w:val="left"/>
        <w:spacing w:line="360" w:lineRule="auto"/>
        <w:widowControl/>
        <w:rPr>
          <w:rFonts w:hint="eastAsia" w:ascii="宋体" w:hAnsi="宋体"/>
          <w:color w:val="auto"/>
          <w:sz w:val="24"/>
          <w:highlight w:val="none"/>
          <w:lang w:eastAsia="zh-CN"/>
        </w:rPr>
      </w:pPr>
      <w:r>
        <w:rPr>
          <w:rFonts w:hint="eastAsia" w:ascii="宋体" w:hAnsi="宋体" w:cs="宋体"/>
          <w:sz w:val="24"/>
        </w:rPr>
        <w:t xml:space="preserve">联系方式：</w:t>
      </w:r>
      <w:r>
        <w:rPr>
          <w:rFonts w:hint="eastAsia" w:ascii="宋体" w:hAnsi="宋体" w:eastAsia="宋体" w:cs="宋体"/>
          <w:sz w:val="24"/>
          <w:lang w:eastAsia="zh-CN"/>
        </w:rPr>
        <w:t xml:space="preserve">17505206888</w:t>
      </w:r>
      <w:r/>
    </w:p>
    <w:p>
      <w:pPr>
        <w:ind w:firstLine="47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4、软件技术支持：0519-86722801</w:t>
      </w:r>
      <w:r/>
    </w:p>
    <w:p>
      <w:pPr>
        <w:ind w:firstLine="472"/>
        <w:jc w:val="left"/>
        <w:spacing w:line="360" w:lineRule="auto"/>
        <w:widowControl/>
        <w:rPr>
          <w:rFonts w:hint="eastAsia" w:ascii="宋体" w:hAnsi="宋体" w:eastAsia="宋体" w:cs="宋体"/>
          <w:b/>
          <w:bCs/>
          <w:sz w:val="24"/>
          <w:lang w:eastAsia="zh-CN"/>
        </w:rPr>
      </w:pPr>
      <w:r>
        <w:rPr>
          <w:rFonts w:hint="eastAsia" w:ascii="宋体" w:hAnsi="宋体" w:eastAsia="宋体" w:cs="宋体"/>
          <w:b/>
          <w:bCs/>
          <w:sz w:val="24"/>
          <w:lang w:eastAsia="zh-CN"/>
        </w:rPr>
      </w:r>
      <w:bookmarkEnd w:id="3"/>
      <w:r/>
      <w:r/>
    </w:p>
    <w:p>
      <w:pPr>
        <w:pStyle w:val="865"/>
        <w:ind w:firstLine="280"/>
        <w:jc w:val="center"/>
        <w:rPr>
          <w:rFonts w:ascii="宋体" w:cs="宋体"/>
          <w:color w:val="auto"/>
          <w:sz w:val="24"/>
        </w:rPr>
      </w:pPr>
      <w:r>
        <w:rPr>
          <w:color w:val="auto"/>
        </w:rPr>
        <w:br w:type="page" w:clear="all"/>
      </w:r>
      <w:bookmarkStart w:id="5" w:name="_Toc182848970"/>
      <w:r>
        <w:rPr>
          <w:rStyle w:val="901"/>
          <w:rFonts w:hint="default"/>
          <w:color w:val="auto"/>
          <w:sz w:val="28"/>
          <w:szCs w:val="28"/>
        </w:rPr>
        <w:t xml:space="preserve">第二章  投标供应商须知</w:t>
      </w:r>
      <w:bookmarkEnd w:id="5"/>
      <w:r/>
      <w:r/>
    </w:p>
    <w:p>
      <w:pPr>
        <w:pStyle w:val="924"/>
        <w:ind w:firstLine="482"/>
        <w:spacing w:before="0" w:after="0" w:line="360" w:lineRule="auto"/>
        <w:rPr>
          <w:rFonts w:hint="eastAsia" w:ascii="宋体" w:hAnsi="宋体" w:cs="宋体"/>
          <w:color w:val="000000"/>
          <w:sz w:val="24"/>
          <w:szCs w:val="24"/>
          <w:highlight w:val="none"/>
        </w:rPr>
      </w:pPr>
      <w:r/>
      <w:bookmarkStart w:id="6" w:name="_Toc513029203"/>
      <w:r/>
      <w:bookmarkStart w:id="7" w:name="_Toc120614214"/>
      <w:r/>
      <w:bookmarkStart w:id="8" w:name="_Toc16938519"/>
      <w:r/>
      <w:bookmarkStart w:id="9" w:name="_Toc20823275"/>
      <w:r>
        <w:rPr>
          <w:rFonts w:hint="eastAsia" w:ascii="宋体" w:hAnsi="宋体" w:cs="宋体"/>
          <w:color w:val="000000"/>
          <w:sz w:val="24"/>
          <w:szCs w:val="24"/>
          <w:highlight w:val="none"/>
        </w:rPr>
        <w:t xml:space="preserve">（一）总则</w:t>
      </w:r>
      <w:bookmarkEnd w:id="6"/>
      <w:r/>
      <w:bookmarkEnd w:id="7"/>
      <w:r/>
      <w:bookmarkEnd w:id="8"/>
      <w:r/>
      <w:bookmarkEnd w:id="9"/>
      <w:r/>
      <w:r/>
    </w:p>
    <w:p>
      <w:pPr>
        <w:pStyle w:val="925"/>
        <w:ind w:firstLine="480"/>
        <w:jc w:val="both"/>
        <w:spacing w:line="360" w:lineRule="auto"/>
        <w:rPr>
          <w:rFonts w:hint="eastAsia" w:ascii="宋体" w:hAnsi="宋体" w:eastAsia="宋体" w:cs="宋体"/>
          <w:b/>
          <w:bCs/>
          <w:color w:val="000000"/>
          <w:sz w:val="24"/>
          <w:szCs w:val="24"/>
          <w:highlight w:val="none"/>
        </w:rPr>
      </w:pPr>
      <w:r/>
      <w:bookmarkStart w:id="10" w:name="_Hlt16619475"/>
      <w:r/>
      <w:bookmarkEnd w:id="10"/>
      <w:r/>
      <w:bookmarkStart w:id="11" w:name="_Toc458694821"/>
      <w:r/>
      <w:bookmarkStart w:id="12" w:name="_Toc20823276"/>
      <w:r/>
      <w:bookmarkStart w:id="13" w:name="_Toc16938520"/>
      <w:r/>
      <w:bookmarkStart w:id="14" w:name="_Toc513029204"/>
      <w:r>
        <w:rPr>
          <w:rFonts w:hint="eastAsia" w:ascii="宋体" w:hAnsi="宋体" w:eastAsia="宋体" w:cs="宋体"/>
          <w:color w:val="000000"/>
          <w:sz w:val="24"/>
          <w:szCs w:val="24"/>
          <w:highlight w:val="none"/>
        </w:rPr>
        <w:t xml:space="preserve">1</w:t>
      </w:r>
      <w:bookmarkEnd w:id="11"/>
      <w:r>
        <w:rPr>
          <w:rFonts w:hint="eastAsia" w:ascii="宋体" w:hAnsi="宋体" w:eastAsia="宋体" w:cs="宋体"/>
          <w:color w:val="000000"/>
          <w:sz w:val="24"/>
          <w:szCs w:val="24"/>
          <w:highlight w:val="none"/>
        </w:rPr>
        <w:t xml:space="preserve">.招标方式</w:t>
      </w:r>
      <w:bookmarkEnd w:id="12"/>
      <w:r/>
      <w:bookmarkEnd w:id="13"/>
      <w:r/>
      <w:bookmarkEnd w:id="14"/>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本次招标采取公开招标方式，本招标文件仅适用于招标公告中所述项目。</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15" w:name="_Toc513029205"/>
      <w:r/>
      <w:bookmarkStart w:id="16" w:name="_Toc20823277"/>
      <w:r/>
      <w:bookmarkStart w:id="17" w:name="_Toc16938521"/>
      <w:r>
        <w:rPr>
          <w:rFonts w:hint="eastAsia" w:ascii="宋体" w:hAnsi="宋体" w:eastAsia="宋体" w:cs="宋体"/>
          <w:color w:val="000000"/>
          <w:sz w:val="24"/>
          <w:szCs w:val="24"/>
          <w:highlight w:val="none"/>
        </w:rPr>
        <w:t xml:space="preserve">2.合格的</w:t>
      </w:r>
      <w:bookmarkEnd w:id="15"/>
      <w:r/>
      <w:bookmarkEnd w:id="16"/>
      <w:r/>
      <w:bookmarkEnd w:id="17"/>
      <w:r>
        <w:rPr>
          <w:rFonts w:hint="eastAsia" w:ascii="宋体" w:hAnsi="宋体" w:eastAsia="宋体" w:cs="宋体"/>
          <w:color w:val="000000"/>
          <w:sz w:val="24"/>
          <w:szCs w:val="24"/>
          <w:highlight w:val="none"/>
        </w:rPr>
        <w:t xml:space="preserve">投标供应商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2.1满足招标公告中供应商的资格要求的规定。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18" w:name="_Toc16938522"/>
      <w:r/>
      <w:bookmarkStart w:id="19" w:name="_Toc513029206"/>
      <w:r/>
      <w:bookmarkStart w:id="20" w:name="_Toc20823278"/>
      <w:r>
        <w:rPr>
          <w:rFonts w:hint="eastAsia" w:ascii="宋体" w:hAnsi="宋体" w:eastAsia="宋体" w:cs="宋体"/>
          <w:color w:val="000000"/>
          <w:sz w:val="24"/>
          <w:szCs w:val="24"/>
          <w:highlight w:val="none"/>
        </w:rPr>
        <w:t xml:space="preserve">3.适用法律</w:t>
      </w:r>
      <w:bookmarkEnd w:id="18"/>
      <w:r/>
      <w:bookmarkEnd w:id="19"/>
      <w:r/>
      <w:bookmarkEnd w:id="20"/>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本次招标及由此产生的合同受中华人民共和国有关的法律法规制约和保护。</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21" w:name="_Toc513029207"/>
      <w:r/>
      <w:bookmarkStart w:id="22" w:name="_Toc16938523"/>
      <w:r/>
      <w:bookmarkStart w:id="23" w:name="_Toc462564067"/>
      <w:r/>
      <w:bookmarkStart w:id="24" w:name="_Toc20823279"/>
      <w:r>
        <w:rPr>
          <w:rFonts w:hint="eastAsia" w:ascii="宋体" w:hAnsi="宋体" w:eastAsia="宋体" w:cs="宋体"/>
          <w:color w:val="000000"/>
          <w:sz w:val="24"/>
          <w:szCs w:val="24"/>
          <w:highlight w:val="none"/>
        </w:rPr>
        <w:t xml:space="preserve">4.投标费用</w:t>
      </w:r>
      <w:bookmarkEnd w:id="21"/>
      <w:r/>
      <w:bookmarkEnd w:id="22"/>
      <w:r/>
      <w:bookmarkEnd w:id="23"/>
      <w:r/>
      <w:bookmarkEnd w:id="24"/>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4.2本项目中标人须支付代理服务费：为中标金额的0.6%，不足2000按2000元收取。</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3代理服务费应在</w:t>
      </w:r>
      <w:r>
        <w:rPr>
          <w:rFonts w:hint="eastAsia" w:ascii="宋体" w:hAnsi="宋体" w:cs="宋体"/>
          <w:bCs/>
          <w:color w:val="000000"/>
          <w:sz w:val="24"/>
          <w:szCs w:val="24"/>
          <w:highlight w:val="none"/>
          <w:lang w:val="en-US" w:eastAsia="zh-CN"/>
        </w:rPr>
        <w:t xml:space="preserve">领取</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中标</w:t>
      </w:r>
      <w:r>
        <w:rPr>
          <w:rFonts w:hint="eastAsia" w:ascii="宋体" w:hAnsi="宋体" w:cs="宋体"/>
          <w:bCs/>
          <w:color w:val="000000"/>
          <w:sz w:val="24"/>
          <w:szCs w:val="24"/>
          <w:highlight w:val="none"/>
        </w:rPr>
        <w:t xml:space="preserve">通知书》</w:t>
      </w:r>
      <w:r>
        <w:rPr>
          <w:rFonts w:hint="eastAsia" w:ascii="宋体" w:hAnsi="宋体" w:cs="宋体"/>
          <w:bCs/>
          <w:color w:val="000000"/>
          <w:sz w:val="24"/>
          <w:szCs w:val="24"/>
          <w:highlight w:val="none"/>
          <w:lang w:val="en-US" w:eastAsia="zh-CN"/>
        </w:rPr>
        <w:t xml:space="preserve">时</w:t>
      </w:r>
      <w:r>
        <w:rPr>
          <w:rFonts w:hint="eastAsia" w:ascii="宋体" w:hAnsi="宋体" w:cs="宋体"/>
          <w:bCs/>
          <w:color w:val="000000"/>
          <w:sz w:val="24"/>
          <w:szCs w:val="24"/>
          <w:highlight w:val="none"/>
        </w:rPr>
        <w:t xml:space="preserve">一次性付清。</w:t>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5.1</w:t>
      </w:r>
      <w:r>
        <w:rPr>
          <w:rFonts w:hint="eastAsia" w:ascii="宋体" w:hAnsi="宋体" w:cs="宋体"/>
          <w:color w:val="000000"/>
          <w:sz w:val="24"/>
          <w:szCs w:val="24"/>
          <w:highlight w:val="none"/>
        </w:rPr>
        <w:t xml:space="preserve">投标供应商一旦参加本项目采购活动，即被认为接受了本招标文件的规定和约束。</w:t>
      </w:r>
      <w:r/>
    </w:p>
    <w:p>
      <w:pPr>
        <w:pStyle w:val="9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6.招标文件的解释</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6.1</w:t>
      </w:r>
      <w:r>
        <w:rPr>
          <w:rFonts w:hint="eastAsia" w:ascii="宋体" w:hAnsi="宋体" w:cs="宋体"/>
          <w:color w:val="000000"/>
          <w:sz w:val="24"/>
          <w:szCs w:val="24"/>
          <w:highlight w:val="none"/>
        </w:rPr>
        <w:t xml:space="preserve">招标文件需求部分（供应商资格要求、项目需求、商务技术评分标准）由采购人解释，</w:t>
      </w:r>
      <w:r>
        <w:rPr>
          <w:rFonts w:hint="eastAsia" w:ascii="宋体" w:hAnsi="宋体" w:cs="宋体"/>
          <w:color w:val="000000"/>
          <w:sz w:val="24"/>
          <w:szCs w:val="24"/>
          <w:highlight w:val="none"/>
          <w:lang w:eastAsia="zh-CN"/>
        </w:rPr>
        <w:t xml:space="preserve">其他部分</w:t>
      </w:r>
      <w:r>
        <w:rPr>
          <w:rFonts w:hint="eastAsia" w:ascii="宋体" w:hAnsi="宋体" w:cs="宋体"/>
          <w:color w:val="000000"/>
          <w:sz w:val="24"/>
          <w:szCs w:val="24"/>
          <w:highlight w:val="none"/>
        </w:rPr>
        <w:t xml:space="preserve">由采购代理机构解释。</w:t>
      </w:r>
      <w:r/>
    </w:p>
    <w:p>
      <w:pPr>
        <w:pStyle w:val="924"/>
        <w:ind w:firstLine="482"/>
        <w:spacing w:before="0" w:after="0" w:line="360" w:lineRule="auto"/>
        <w:rPr>
          <w:rFonts w:hint="eastAsia" w:ascii="宋体" w:hAnsi="宋体" w:cs="宋体"/>
          <w:color w:val="000000"/>
          <w:sz w:val="24"/>
          <w:szCs w:val="24"/>
          <w:highlight w:val="none"/>
        </w:rPr>
      </w:pPr>
      <w:r/>
      <w:bookmarkStart w:id="25" w:name="_Toc513029209"/>
      <w:r/>
      <w:bookmarkStart w:id="26" w:name="_Toc120614215"/>
      <w:r/>
      <w:bookmarkStart w:id="27" w:name="_Toc20823281"/>
      <w:r/>
      <w:bookmarkStart w:id="28" w:name="_Toc16938525"/>
      <w:r>
        <w:rPr>
          <w:rFonts w:hint="eastAsia" w:ascii="宋体" w:hAnsi="宋体" w:cs="宋体"/>
          <w:color w:val="000000"/>
          <w:sz w:val="24"/>
          <w:szCs w:val="24"/>
          <w:highlight w:val="none"/>
        </w:rPr>
        <w:t xml:space="preserve">（二）招标文件</w:t>
      </w:r>
      <w:bookmarkEnd w:id="25"/>
      <w:r/>
      <w:bookmarkEnd w:id="26"/>
      <w:r/>
      <w:bookmarkEnd w:id="27"/>
      <w:r/>
      <w:bookmarkEnd w:id="28"/>
      <w:r/>
      <w:r/>
    </w:p>
    <w:p>
      <w:pPr>
        <w:pStyle w:val="925"/>
        <w:ind w:firstLine="480"/>
        <w:jc w:val="both"/>
        <w:spacing w:line="360" w:lineRule="auto"/>
        <w:rPr>
          <w:rFonts w:hint="eastAsia" w:ascii="宋体" w:hAnsi="宋体" w:eastAsia="宋体" w:cs="宋体"/>
          <w:b/>
          <w:bCs/>
          <w:color w:val="000000"/>
          <w:sz w:val="24"/>
          <w:szCs w:val="24"/>
          <w:highlight w:val="none"/>
        </w:rPr>
      </w:pPr>
      <w:r/>
      <w:bookmarkStart w:id="29" w:name="_Toc20823282"/>
      <w:r/>
      <w:bookmarkStart w:id="30" w:name="_Toc513029210"/>
      <w:r/>
      <w:bookmarkStart w:id="31" w:name="_Toc16938526"/>
      <w:r>
        <w:rPr>
          <w:rFonts w:hint="eastAsia" w:ascii="宋体" w:hAnsi="宋体" w:eastAsia="宋体" w:cs="宋体"/>
          <w:color w:val="000000"/>
          <w:sz w:val="24"/>
          <w:szCs w:val="24"/>
          <w:highlight w:val="none"/>
        </w:rPr>
        <w:t xml:space="preserve">1.招标文件构成</w:t>
      </w:r>
      <w:bookmarkEnd w:id="29"/>
      <w:r/>
      <w:bookmarkEnd w:id="30"/>
      <w:r/>
      <w:bookmarkEnd w:id="31"/>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1.1</w:t>
      </w:r>
      <w:r>
        <w:rPr>
          <w:rFonts w:hint="eastAsia" w:ascii="宋体" w:hAnsi="宋体" w:cs="宋体"/>
          <w:color w:val="000000"/>
          <w:sz w:val="24"/>
          <w:szCs w:val="24"/>
          <w:highlight w:val="none"/>
        </w:rPr>
        <w:t xml:space="preserve"> 招标文件由以下部分组成：</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招标公告</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（3）项目需求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（4）评审方法和程序</w:t>
      </w:r>
      <w:r/>
    </w:p>
    <w:p>
      <w:pPr>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（5）合同授予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）合同样式</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）质疑提出和处理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）投标响应文件组成</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）附件（如有）</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请仔细检查招标文件是否齐全，如有缺漏请立即与采购人或采购代理机构联系解决。</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color w:val="000000"/>
          <w:sz w:val="24"/>
          <w:szCs w:val="24"/>
          <w:highlight w:val="none"/>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32" w:name="_Toc513029211"/>
      <w:r/>
      <w:bookmarkStart w:id="33" w:name="_Toc16938527"/>
      <w:r/>
      <w:bookmarkStart w:id="34" w:name="_Toc20823283"/>
      <w:r/>
      <w:bookmarkStart w:id="35" w:name="_Toc462564070"/>
      <w:r>
        <w:rPr>
          <w:rFonts w:hint="eastAsia" w:ascii="宋体" w:hAnsi="宋体" w:eastAsia="宋体" w:cs="宋体"/>
          <w:color w:val="000000"/>
          <w:sz w:val="24"/>
          <w:szCs w:val="24"/>
          <w:highlight w:val="none"/>
        </w:rPr>
        <w:t xml:space="preserve">2.招标文件的澄清</w:t>
      </w:r>
      <w:bookmarkEnd w:id="32"/>
      <w:r/>
      <w:bookmarkEnd w:id="33"/>
      <w:r/>
      <w:bookmarkEnd w:id="34"/>
      <w:r/>
      <w:bookmarkEnd w:id="35"/>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rPr>
        <w:t xml:space="preserve">2.1</w:t>
      </w:r>
      <w:r>
        <w:rPr>
          <w:rFonts w:hint="eastAsia" w:ascii="宋体" w:hAnsi="宋体" w:cs="宋体"/>
          <w:color w:val="000000"/>
          <w:sz w:val="24"/>
          <w:szCs w:val="24"/>
          <w:highlight w:val="none"/>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rPr>
          <w:rFonts w:hint="eastAsia" w:ascii="宋体" w:hAnsi="宋体" w:cs="宋体"/>
          <w:color w:val="000000"/>
          <w:sz w:val="24"/>
          <w:szCs w:val="24"/>
          <w:highlight w:val="none"/>
          <w:lang w:eastAsia="zh-CN"/>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2.2采购人视情组织答疑会</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36" w:name="_Toc462564071"/>
      <w:r/>
      <w:bookmarkStart w:id="37" w:name="_Toc513029212"/>
      <w:r/>
      <w:bookmarkStart w:id="38" w:name="_Toc16938528"/>
      <w:r/>
      <w:bookmarkStart w:id="39" w:name="_Toc20823284"/>
      <w:r>
        <w:rPr>
          <w:rFonts w:hint="eastAsia" w:ascii="宋体" w:hAnsi="宋体" w:eastAsia="宋体" w:cs="宋体"/>
          <w:color w:val="000000"/>
          <w:sz w:val="24"/>
          <w:szCs w:val="24"/>
          <w:highlight w:val="none"/>
        </w:rPr>
        <w:t xml:space="preserve">3.招标文件的修改</w:t>
      </w:r>
      <w:bookmarkEnd w:id="36"/>
      <w:r/>
      <w:bookmarkEnd w:id="37"/>
      <w:r/>
      <w:bookmarkEnd w:id="38"/>
      <w:r/>
      <w:bookmarkEnd w:id="39"/>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3.1</w:t>
      </w:r>
      <w:r>
        <w:rPr>
          <w:rFonts w:hint="eastAsia" w:ascii="宋体" w:hAnsi="宋体" w:cs="宋体"/>
          <w:color w:val="000000"/>
          <w:sz w:val="24"/>
          <w:szCs w:val="24"/>
          <w:highlight w:val="none"/>
        </w:rPr>
        <w:t xml:space="preserve"> 在投标截止时间前，采购人或采购代理机构可以对招标文件进行修改。</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3.2 </w:t>
      </w:r>
      <w:r>
        <w:rPr>
          <w:rFonts w:hint="eastAsia" w:ascii="宋体" w:hAnsi="宋体" w:cs="宋体"/>
          <w:color w:val="000000"/>
          <w:sz w:val="24"/>
          <w:szCs w:val="24"/>
          <w:highlight w:val="none"/>
        </w:rPr>
        <w:t xml:space="preserve">采购人或采购代理机构有权按照法定的要求推迟投标截止日期和开标日期。</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3.3 </w:t>
      </w:r>
      <w:r>
        <w:rPr>
          <w:rFonts w:hint="eastAsia" w:ascii="宋体" w:hAnsi="宋体" w:cs="宋体"/>
          <w:color w:val="000000"/>
          <w:sz w:val="24"/>
          <w:szCs w:val="24"/>
          <w:highlight w:val="none"/>
        </w:rPr>
        <w:t xml:space="preserve">招标文件的修改将在江苏政府采购网公布，补充文件将作为招标文件的组成部分，并对投标供应商具有约束力。</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924"/>
        <w:ind w:firstLine="482"/>
        <w:spacing w:before="0" w:after="0" w:line="360" w:lineRule="auto"/>
        <w:rPr>
          <w:rFonts w:hint="eastAsia" w:ascii="宋体" w:hAnsi="宋体" w:cs="宋体"/>
          <w:color w:val="000000"/>
          <w:sz w:val="24"/>
          <w:szCs w:val="24"/>
          <w:highlight w:val="none"/>
        </w:rPr>
      </w:pPr>
      <w:r/>
      <w:bookmarkStart w:id="40" w:name="_Toc20823285"/>
      <w:r/>
      <w:bookmarkStart w:id="41" w:name="_Toc120614216"/>
      <w:r/>
      <w:bookmarkStart w:id="42" w:name="_Toc513029213"/>
      <w:r/>
      <w:bookmarkStart w:id="43" w:name="_Toc462564072"/>
      <w:r/>
      <w:bookmarkStart w:id="44" w:name="_Toc16938529"/>
      <w:r>
        <w:rPr>
          <w:rFonts w:hint="eastAsia" w:ascii="宋体" w:hAnsi="宋体" w:cs="宋体"/>
          <w:color w:val="000000"/>
          <w:sz w:val="24"/>
          <w:szCs w:val="24"/>
          <w:highlight w:val="none"/>
        </w:rPr>
        <w:t xml:space="preserve">（三）投标文件的编制</w:t>
      </w:r>
      <w:bookmarkEnd w:id="40"/>
      <w:r/>
      <w:bookmarkEnd w:id="41"/>
      <w:r/>
      <w:bookmarkEnd w:id="42"/>
      <w:r/>
      <w:bookmarkEnd w:id="43"/>
      <w:r/>
      <w:bookmarkEnd w:id="44"/>
      <w:r/>
      <w:r/>
    </w:p>
    <w:p>
      <w:pPr>
        <w:pStyle w:val="925"/>
        <w:ind w:firstLine="480"/>
        <w:jc w:val="both"/>
        <w:spacing w:line="360" w:lineRule="auto"/>
        <w:rPr>
          <w:rFonts w:hint="eastAsia" w:ascii="宋体" w:hAnsi="宋体" w:eastAsia="宋体" w:cs="宋体"/>
          <w:bCs/>
          <w:color w:val="000000"/>
          <w:sz w:val="24"/>
          <w:szCs w:val="24"/>
          <w:highlight w:val="none"/>
        </w:rPr>
      </w:pPr>
      <w:r/>
      <w:bookmarkStart w:id="45" w:name="_Toc462564073"/>
      <w:r/>
      <w:bookmarkStart w:id="46" w:name="_Toc513029214"/>
      <w:r/>
      <w:bookmarkStart w:id="47" w:name="_Toc16938530"/>
      <w:r/>
      <w:bookmarkStart w:id="48" w:name="_Toc20823286"/>
      <w:r>
        <w:rPr>
          <w:rFonts w:hint="eastAsia" w:ascii="宋体" w:hAnsi="宋体" w:eastAsia="宋体" w:cs="宋体"/>
          <w:color w:val="000000"/>
          <w:sz w:val="24"/>
          <w:szCs w:val="24"/>
          <w:highlight w:val="none"/>
        </w:rPr>
        <w:t xml:space="preserve">1.投标文件的语言及度量衡单位</w:t>
      </w:r>
      <w:bookmarkEnd w:id="45"/>
      <w:r/>
      <w:bookmarkEnd w:id="46"/>
      <w:r/>
      <w:bookmarkEnd w:id="47"/>
      <w:r/>
      <w:bookmarkEnd w:id="48"/>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 投标供应商提交的投标文件以及投标供应商与采购人或采购代理机构就有关投标的所有来往通知、函件和文件均应使用简体中文。</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 除技术性能另有规定外，投标文件所使用的度量衡单位，均须采用国家法定计量单位。</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49" w:name="_Toc20823287"/>
      <w:r/>
      <w:bookmarkStart w:id="50" w:name="_Toc462564074"/>
      <w:r/>
      <w:bookmarkStart w:id="51" w:name="_Toc16938531"/>
      <w:r/>
      <w:bookmarkStart w:id="52" w:name="_Toc513029215"/>
      <w:r>
        <w:rPr>
          <w:rFonts w:hint="eastAsia" w:ascii="宋体" w:hAnsi="宋体" w:eastAsia="宋体" w:cs="宋体"/>
          <w:color w:val="000000"/>
          <w:sz w:val="24"/>
          <w:szCs w:val="24"/>
          <w:highlight w:val="none"/>
        </w:rPr>
        <w:t xml:space="preserve">2.投标文件构成</w:t>
      </w:r>
      <w:bookmarkEnd w:id="49"/>
      <w:r/>
      <w:bookmarkEnd w:id="50"/>
      <w:r/>
      <w:bookmarkEnd w:id="51"/>
      <w:r/>
      <w:bookmarkEnd w:id="52"/>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2.1 投标供应商编写的投标文件应包括基本目录及相关材料、资格条件证明材料，符合条件证明材料、综合评审评分项证明材料等。供应商按“第八章投标响应文件组成”要求编写投标文件</w:t>
      </w:r>
      <w:r/>
    </w:p>
    <w:p>
      <w:pPr>
        <w:ind w:firstLine="480"/>
        <w:spacing w:line="360" w:lineRule="auto"/>
        <w:rPr>
          <w:rFonts w:hint="eastAsia" w:ascii="宋体" w:hAnsi="宋体" w:cs="宋体"/>
          <w:bCs/>
          <w:color w:val="000000"/>
          <w:sz w:val="24"/>
          <w:szCs w:val="24"/>
          <w:highlight w:val="none"/>
        </w:rPr>
      </w:pPr>
      <w:r/>
      <w:bookmarkStart w:id="53" w:name="_Hlt26670360"/>
      <w:r/>
      <w:bookmarkEnd w:id="53"/>
      <w:r/>
      <w:bookmarkStart w:id="54" w:name="_Hlt26954838"/>
      <w:r/>
      <w:bookmarkEnd w:id="54"/>
      <w:r/>
      <w:bookmarkStart w:id="55" w:name="_Hlt26668975"/>
      <w:r/>
      <w:bookmarkEnd w:id="55"/>
      <w:r/>
      <w:bookmarkStart w:id="56" w:name="_Toc49090511"/>
      <w:r/>
      <w:bookmarkStart w:id="57" w:name="_Toc14577360"/>
      <w:r>
        <w:rPr>
          <w:rFonts w:hint="eastAsia" w:ascii="宋体" w:hAnsi="宋体" w:cs="宋体"/>
          <w:bCs/>
          <w:color w:val="000000"/>
          <w:sz w:val="24"/>
          <w:szCs w:val="24"/>
          <w:highlight w:val="none"/>
        </w:rPr>
        <w:t xml:space="preserve">2.2 如标书制作工具中格式和内容与“江苏政府采购网”发布的招标文件不一致，请以“江苏政府采购网”发布的招标文件为准。</w:t>
      </w:r>
      <w:bookmarkStart w:id="58" w:name="_Toc513029219"/>
      <w:r/>
      <w:bookmarkStart w:id="59" w:name="_Toc14577357"/>
      <w:r/>
      <w:bookmarkStart w:id="60" w:name="_Toc513029216"/>
      <w:r/>
      <w:bookmarkStart w:id="61" w:name="_Toc14577354"/>
      <w:r/>
      <w:bookmarkStart w:id="62" w:name="_Toc49090509"/>
      <w:r/>
      <w:bookmarkStart w:id="63" w:name="_Toc49090507"/>
      <w:r/>
      <w:bookmarkStart w:id="64" w:name="_Toc14577355"/>
      <w:r/>
      <w:bookmarkStart w:id="65" w:name="_Toc49090508"/>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3.证明投标供应商及投标标的符合招标文件规定的文件</w:t>
      </w:r>
      <w:bookmarkEnd w:id="58"/>
      <w:r/>
      <w:bookmarkEnd w:id="59"/>
      <w:r/>
      <w:bookmarkEnd w:id="60"/>
      <w:r/>
      <w:bookmarkEnd w:id="61"/>
      <w:r/>
      <w:bookmarkEnd w:id="62"/>
      <w:r/>
      <w:bookmarkEnd w:id="63"/>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 投标供应商应按照招标文件要求提交证明文件，证明其及投标标的符合招标文件规定。</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3.2招标文件对证明文件无明确形式要求的，证明文件可以以文字资料、图纸和数据等形式提交。</w:t>
      </w:r>
      <w:bookmarkEnd w:id="64"/>
      <w:r/>
      <w:bookmarkEnd w:id="65"/>
      <w:r/>
      <w:r/>
    </w:p>
    <w:p>
      <w:pPr>
        <w:numPr>
          <w:ilvl w:val="0"/>
          <w:numId w:val="1"/>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投标分项报价表</w:t>
      </w:r>
      <w:r/>
    </w:p>
    <w:p>
      <w:pPr>
        <w:numPr>
          <w:ilvl w:val="1"/>
          <w:numId w:val="1"/>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投标供应商按照招标文件规定格式填报投标分项报价表。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4.2投标货币。投标文件中的单价和总价无特殊规定的采用人民币报价，以元为单位标注。招标文件中另有规定的按规定执行。</w:t>
      </w:r>
      <w:bookmarkStart w:id="66" w:name="_Hlt26954846"/>
      <w:r/>
      <w:bookmarkEnd w:id="66"/>
      <w:r/>
      <w:bookmarkStart w:id="67" w:name="_Hlt26670482"/>
      <w:r/>
      <w:bookmarkEnd w:id="67"/>
      <w:r/>
      <w:bookmarkStart w:id="68" w:name="_Hlt26670486"/>
      <w:r/>
      <w:bookmarkEnd w:id="68"/>
      <w:r/>
      <w:bookmarkStart w:id="69" w:name="_Hlt26954731"/>
      <w:r/>
      <w:bookmarkEnd w:id="69"/>
      <w:r/>
      <w:bookmarkStart w:id="70" w:name="_Hlt26954848"/>
      <w:r/>
      <w:bookmarkEnd w:id="70"/>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5.技术要求响应及偏离表、商务要求响应及偏离表</w:t>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.1 投标供应商需对招标文件中的技术要求与商务要求逐项作出响应或偏离，并说明原因。</w:t>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.2投标供应商需按照</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文件要求，在投标文件中提供与技术要求和商务要求相关的证明材料。</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6.服务承诺、培训计划、人员安排及其他（根据项目需求的实际要求进行填写）</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投标供应商需根据招标文件要求提供有关服务的管理制度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服务人员的数量、素质、技术水平及服务的反应能力等。</w:t>
      </w:r>
      <w:r/>
    </w:p>
    <w:p>
      <w:pPr>
        <w:pStyle w:val="9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投标供应商需根据招标文件要求提供培训计划。</w:t>
      </w:r>
      <w:r/>
    </w:p>
    <w:p>
      <w:pPr>
        <w:pStyle w:val="9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投标供应商需根据招标文件要求提供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pStyle w:val="925"/>
        <w:ind w:firstLine="480"/>
        <w:jc w:val="both"/>
        <w:spacing w:line="360" w:lineRule="auto"/>
        <w:rPr>
          <w:rFonts w:hint="eastAsia" w:ascii="宋体" w:hAnsi="宋体" w:eastAsia="宋体" w:cs="宋体"/>
          <w:color w:val="000000"/>
          <w:sz w:val="24"/>
          <w:szCs w:val="24"/>
          <w:highlight w:val="none"/>
        </w:rPr>
      </w:pPr>
      <w:r/>
      <w:bookmarkStart w:id="71" w:name="_Toc49090510"/>
      <w:r/>
      <w:bookmarkStart w:id="72" w:name="_Toc14577359"/>
      <w:r>
        <w:rPr>
          <w:rFonts w:hint="eastAsia" w:ascii="宋体" w:hAnsi="宋体" w:eastAsia="宋体" w:cs="宋体"/>
          <w:color w:val="000000"/>
          <w:sz w:val="24"/>
          <w:szCs w:val="24"/>
          <w:highlight w:val="none"/>
        </w:rPr>
        <w:t xml:space="preserve">7.投标函和开标一览表</w:t>
      </w:r>
      <w:r/>
    </w:p>
    <w:p>
      <w:pPr>
        <w:pStyle w:val="9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投标供应商应按照招标文件中提供的格式完整、正确填写投标函、开标一览表。</w:t>
      </w:r>
      <w:r/>
    </w:p>
    <w:p>
      <w:pPr>
        <w:pStyle w:val="9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对于采用货币报价的项目，开标一览表中的投标总报价应与投标分项报价表中的投标总报价一致，如不一致，不作为无效投标处理，但评标时按开标一览表中价格为准。</w:t>
      </w:r>
      <w:bookmarkEnd w:id="71"/>
      <w:r/>
      <w:bookmarkEnd w:id="72"/>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8.投标有效期</w:t>
      </w:r>
      <w:bookmarkEnd w:id="56"/>
      <w:r/>
      <w:bookmarkEnd w:id="57"/>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8.1投标有效期为招标文件规定的开标之日后</w:t>
      </w:r>
      <w:r>
        <w:rPr>
          <w:rFonts w:hint="eastAsia" w:ascii="宋体" w:hAnsi="宋体" w:cs="宋体"/>
          <w:b/>
          <w:color w:val="000000"/>
          <w:sz w:val="24"/>
          <w:szCs w:val="24"/>
          <w:highlight w:val="none"/>
          <w:u w:val="single"/>
        </w:rPr>
        <w:t xml:space="preserve">九十（90）天</w:t>
      </w:r>
      <w:r>
        <w:rPr>
          <w:rFonts w:hint="eastAsia" w:ascii="宋体" w:hAnsi="宋体" w:cs="宋体"/>
          <w:bCs/>
          <w:color w:val="000000"/>
          <w:sz w:val="24"/>
          <w:szCs w:val="24"/>
          <w:highlight w:val="none"/>
        </w:rPr>
        <w:t xml:space="preserve">。投标有效期比规定短的将被视为非响应性投标而予以拒绝。</w:t>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9.投标有效期的延长</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szCs w:val="24"/>
          <w:highlight w:val="none"/>
        </w:rPr>
        <w:t xml:space="preserve">受投标有效期约束的所有权利与义务均延长至新的有效期</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10.电子响应文件其他要求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10.1电子招标投标交易平台（即“苏采云”系统）相关要求是本采购文件的组成部分。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10.2投标供应商应对CA证书妥善保管，如被他人盗用投标，因此带来的结果均由供应商自行承担。</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10.3投标供应商应当对采购文件提出的实质性要求和条件作出实质性响应，并在电子投标系统逐条应答。</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10.4投标供应商应对要求提供的资格证明文件（如资质证书、资格证书）、技术资料扫描上传至投标系统。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924"/>
        <w:ind w:firstLine="482"/>
        <w:spacing w:before="0" w:after="0" w:line="360" w:lineRule="auto"/>
        <w:rPr>
          <w:rFonts w:hint="eastAsia" w:ascii="宋体" w:hAnsi="宋体" w:cs="宋体"/>
          <w:color w:val="000000"/>
          <w:sz w:val="24"/>
          <w:szCs w:val="24"/>
          <w:highlight w:val="none"/>
        </w:rPr>
      </w:pPr>
      <w:r/>
      <w:bookmarkStart w:id="73" w:name="_Hlt26954852"/>
      <w:r/>
      <w:bookmarkEnd w:id="73"/>
      <w:r/>
      <w:bookmarkStart w:id="74" w:name="_Hlt26954739"/>
      <w:r/>
      <w:bookmarkEnd w:id="74"/>
      <w:r/>
      <w:bookmarkStart w:id="75" w:name="_Toc16938540"/>
      <w:r/>
      <w:bookmarkStart w:id="76" w:name="_Toc513029224"/>
      <w:r/>
      <w:bookmarkStart w:id="77" w:name="_Toc20823296"/>
      <w:r/>
      <w:bookmarkStart w:id="78" w:name="_Toc120614217"/>
      <w:r>
        <w:rPr>
          <w:rFonts w:hint="eastAsia" w:ascii="宋体" w:hAnsi="宋体" w:cs="宋体"/>
          <w:color w:val="000000"/>
          <w:sz w:val="24"/>
          <w:szCs w:val="24"/>
          <w:highlight w:val="none"/>
        </w:rPr>
        <w:t xml:space="preserve">（四）投标文件的递交</w:t>
      </w:r>
      <w:bookmarkEnd w:id="75"/>
      <w:r/>
      <w:bookmarkEnd w:id="76"/>
      <w:r/>
      <w:bookmarkEnd w:id="77"/>
      <w:r/>
      <w:bookmarkEnd w:id="78"/>
      <w:r/>
      <w:r/>
    </w:p>
    <w:p>
      <w:pPr>
        <w:pStyle w:val="925"/>
        <w:ind w:firstLine="480"/>
        <w:jc w:val="both"/>
        <w:spacing w:line="360" w:lineRule="auto"/>
        <w:rPr>
          <w:rFonts w:hint="eastAsia" w:ascii="宋体" w:hAnsi="宋体" w:eastAsia="宋体" w:cs="宋体"/>
          <w:b/>
          <w:bCs/>
          <w:color w:val="000000"/>
          <w:sz w:val="24"/>
          <w:szCs w:val="24"/>
          <w:highlight w:val="none"/>
        </w:rPr>
      </w:pPr>
      <w:r/>
      <w:bookmarkStart w:id="79" w:name="_Toc462564084"/>
      <w:r/>
      <w:bookmarkStart w:id="80" w:name="_Toc20823297"/>
      <w:r/>
      <w:bookmarkStart w:id="81" w:name="_Toc16938541"/>
      <w:r/>
      <w:bookmarkStart w:id="82" w:name="_Toc513029225"/>
      <w:r>
        <w:rPr>
          <w:rFonts w:hint="eastAsia" w:ascii="宋体" w:hAnsi="宋体" w:eastAsia="宋体" w:cs="宋体"/>
          <w:color w:val="000000"/>
          <w:sz w:val="24"/>
          <w:szCs w:val="24"/>
          <w:highlight w:val="none"/>
        </w:rPr>
        <w:t xml:space="preserve">1.投标文件</w:t>
      </w:r>
      <w:bookmarkEnd w:id="79"/>
      <w:r/>
      <w:bookmarkEnd w:id="80"/>
      <w:r/>
      <w:bookmarkEnd w:id="81"/>
      <w:r/>
      <w:bookmarkEnd w:id="82"/>
      <w:r>
        <w:rPr>
          <w:rFonts w:hint="eastAsia" w:ascii="宋体" w:hAnsi="宋体" w:eastAsia="宋体" w:cs="宋体"/>
          <w:color w:val="000000"/>
          <w:sz w:val="24"/>
          <w:szCs w:val="24"/>
          <w:highlight w:val="none"/>
        </w:rPr>
        <w:t xml:space="preserve">的递交</w:t>
      </w:r>
      <w:r/>
    </w:p>
    <w:p>
      <w:pPr>
        <w:ind w:firstLine="480"/>
        <w:spacing w:line="360" w:lineRule="auto"/>
        <w:rPr>
          <w:rFonts w:hint="eastAsia" w:ascii="宋体" w:hAnsi="宋体" w:cs="宋体"/>
          <w:bCs/>
          <w:color w:val="000000"/>
          <w:sz w:val="24"/>
          <w:szCs w:val="24"/>
          <w:highlight w:val="none"/>
        </w:rPr>
      </w:pPr>
      <w:r/>
      <w:bookmarkStart w:id="83" w:name="_Toc20823298"/>
      <w:r/>
      <w:bookmarkStart w:id="84" w:name="_Toc513029226"/>
      <w:r/>
      <w:bookmarkStart w:id="85" w:name="_Toc16938542"/>
      <w:r>
        <w:rPr>
          <w:rFonts w:hint="eastAsia" w:ascii="宋体" w:hAnsi="宋体" w:cs="宋体"/>
          <w:bCs/>
          <w:color w:val="000000"/>
          <w:sz w:val="24"/>
          <w:szCs w:val="24"/>
          <w:highlight w:val="none"/>
        </w:rPr>
        <w:t xml:space="preserve">1.1线上提交与接收地点：供应商应当通过“苏采云”系统提交数据电文形式的响应文件（即电子投标），“苏采云”系统自动接收。</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2.投标截止日期</w:t>
      </w:r>
      <w:bookmarkEnd w:id="83"/>
      <w:r/>
      <w:bookmarkEnd w:id="84"/>
      <w:r/>
      <w:bookmarkEnd w:id="85"/>
      <w:r/>
      <w:r/>
    </w:p>
    <w:p>
      <w:pPr>
        <w:ind w:firstLine="482"/>
        <w:spacing w:line="360" w:lineRule="auto"/>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u w:val="single"/>
        </w:rPr>
        <w:t xml:space="preserve">2.1 投标供应商上传电子投标文件的时间不得迟于招标公告中规定的投标截止时间。</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2.2采购人或采购代理机构</w:t>
      </w:r>
      <w:r>
        <w:rPr>
          <w:rFonts w:hint="eastAsia" w:ascii="宋体" w:hAnsi="宋体" w:cs="宋体"/>
          <w:bCs/>
          <w:color w:val="000000"/>
          <w:sz w:val="24"/>
          <w:szCs w:val="24"/>
          <w:highlight w:val="none"/>
        </w:rPr>
        <w:t xml:space="preserve">可以按照规定，通过修改招标文件酌情延长投标截止日期，在此情况下，投标供应商的所有权利和义务以及投标供应商受制的截止日期均应以延长后新的截止日期为准。</w:t>
      </w:r>
      <w:bookmarkStart w:id="86" w:name="_Toc16938543"/>
      <w:r/>
      <w:bookmarkStart w:id="87" w:name="_Toc513029227"/>
      <w:r/>
      <w:bookmarkStart w:id="88" w:name="_Toc20823299"/>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3.投标文件的密封（加密）要求：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3.2投标供应商须通过“苏采云”系统提供的政府采购客户端工具（使用“CA数字证书”）加盖电子签章。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说明：投标供应商应在用CA数字证书以及自备的能够登录“苏采云”系统的电脑，在达到开标时间后，使用CA数字证书解密各自投标文件。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3.3投标供应商未按规定加密的投标文件，“苏采云”系统应当拒收并提示。</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4.投标文件</w:t>
      </w:r>
      <w:bookmarkEnd w:id="86"/>
      <w:r/>
      <w:bookmarkEnd w:id="87"/>
      <w:r/>
      <w:bookmarkEnd w:id="88"/>
      <w:r>
        <w:rPr>
          <w:rFonts w:hint="eastAsia" w:ascii="宋体" w:hAnsi="宋体" w:cs="宋体"/>
          <w:color w:val="000000"/>
          <w:sz w:val="24"/>
          <w:szCs w:val="24"/>
          <w:highlight w:val="none"/>
        </w:rPr>
        <w:t xml:space="preserve">的拒收</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 采购人或采购代理机构拒绝接收在其规定的投标截止时间后上传的任何投标文件。</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89" w:name="_Toc16938544"/>
      <w:r/>
      <w:bookmarkStart w:id="90" w:name="_Toc513029228"/>
      <w:r/>
      <w:bookmarkStart w:id="91" w:name="_Toc20823300"/>
      <w:r>
        <w:rPr>
          <w:rFonts w:hint="eastAsia" w:ascii="宋体" w:hAnsi="宋体" w:eastAsia="宋体" w:cs="宋体"/>
          <w:color w:val="000000"/>
          <w:sz w:val="24"/>
          <w:szCs w:val="24"/>
          <w:highlight w:val="none"/>
        </w:rPr>
        <w:t xml:space="preserve">5.投标文件的撤回和修改</w:t>
      </w:r>
      <w:bookmarkEnd w:id="89"/>
      <w:r/>
      <w:bookmarkEnd w:id="90"/>
      <w:r/>
      <w:bookmarkEnd w:id="91"/>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投标文件的撤回</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 电子投标文件的撤回</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投标供应商可在投标截止时间前，撤回其电子投标文件，具体操作方法见《操作手册》，可至江苏省政府采购网—办事指南-资料下载中心下载。</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5.1.2 投标供应商撤回电子投标文件，则认为其不再参与本项目投标活动。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 投标文件的修改</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投标供应商可在投标截止时间前，对其电子投标文件进行修改，</w:t>
      </w:r>
      <w:r>
        <w:rPr>
          <w:rFonts w:hint="eastAsia" w:ascii="宋体" w:hAnsi="宋体" w:cs="宋体"/>
          <w:color w:val="000000"/>
          <w:sz w:val="24"/>
          <w:szCs w:val="24"/>
          <w:highlight w:val="none"/>
        </w:rPr>
        <w:t xml:space="preserve">具体操作方法见《操作手册》。</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bCs/>
          <w:color w:val="000000"/>
          <w:sz w:val="24"/>
          <w:szCs w:val="24"/>
          <w:highlight w:val="none"/>
        </w:rPr>
        <w:t xml:space="preserve"> 在投标截止时间之后，投标供应商不得对其电子投标文件作任何修改。</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 在投标截止时间至招标文件中规定的投标有效期满之间的这段时间内，投标供应商不得撤回其投标。</w:t>
      </w:r>
      <w:r/>
    </w:p>
    <w:p>
      <w:pPr>
        <w:pStyle w:val="924"/>
        <w:ind w:firstLine="482"/>
        <w:spacing w:before="0" w:after="0" w:line="360" w:lineRule="auto"/>
        <w:rPr>
          <w:rFonts w:hint="eastAsia" w:ascii="宋体" w:hAnsi="宋体" w:cs="宋体"/>
          <w:color w:val="000000"/>
          <w:sz w:val="24"/>
          <w:szCs w:val="24"/>
          <w:highlight w:val="none"/>
        </w:rPr>
      </w:pPr>
      <w:r/>
      <w:bookmarkStart w:id="92" w:name="_Toc16938545"/>
      <w:r/>
      <w:bookmarkStart w:id="93" w:name="_Toc513029229"/>
      <w:r/>
      <w:bookmarkStart w:id="94" w:name="_Toc20823301"/>
      <w:r/>
      <w:bookmarkStart w:id="95" w:name="_Toc120614218"/>
      <w:r>
        <w:rPr>
          <w:rFonts w:hint="eastAsia" w:ascii="宋体" w:hAnsi="宋体" w:cs="宋体"/>
          <w:color w:val="000000"/>
          <w:sz w:val="24"/>
          <w:szCs w:val="24"/>
          <w:highlight w:val="none"/>
        </w:rPr>
        <w:t xml:space="preserve">（五）开标与评标</w:t>
      </w:r>
      <w:bookmarkEnd w:id="92"/>
      <w:r/>
      <w:bookmarkEnd w:id="93"/>
      <w:r/>
      <w:bookmarkEnd w:id="94"/>
      <w:r/>
      <w:bookmarkEnd w:id="95"/>
      <w:r/>
      <w:r/>
    </w:p>
    <w:p>
      <w:pPr>
        <w:pStyle w:val="925"/>
        <w:ind w:firstLine="480"/>
        <w:jc w:val="both"/>
        <w:spacing w:line="360" w:lineRule="auto"/>
        <w:rPr>
          <w:rFonts w:hint="eastAsia" w:ascii="宋体" w:hAnsi="宋体" w:eastAsia="宋体" w:cs="宋体"/>
          <w:b/>
          <w:bCs/>
          <w:color w:val="000000"/>
          <w:sz w:val="24"/>
          <w:szCs w:val="24"/>
          <w:highlight w:val="none"/>
        </w:rPr>
      </w:pPr>
      <w:r/>
      <w:bookmarkStart w:id="96" w:name="_Toc20823302"/>
      <w:r/>
      <w:bookmarkStart w:id="97" w:name="_Toc16938546"/>
      <w:r/>
      <w:bookmarkStart w:id="98" w:name="_Toc513029230"/>
      <w:r>
        <w:rPr>
          <w:rFonts w:hint="eastAsia" w:ascii="宋体" w:hAnsi="宋体" w:eastAsia="宋体" w:cs="宋体"/>
          <w:color w:val="000000"/>
          <w:sz w:val="24"/>
          <w:szCs w:val="24"/>
          <w:highlight w:val="none"/>
        </w:rPr>
        <w:t xml:space="preserve">1.开标</w:t>
      </w:r>
      <w:bookmarkEnd w:id="96"/>
      <w:r/>
      <w:bookmarkEnd w:id="97"/>
      <w:r/>
      <w:bookmarkEnd w:id="98"/>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 采购人或采购代理机构将在招标公告中规定的时间和地点组织公开开标。</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开标当天投标供应商及时登录不见面开标大厅，投标文件递交截止时间后，采购人将在系统内公布投标</w:t>
      </w:r>
      <w:r>
        <w:rPr>
          <w:rFonts w:hint="eastAsia" w:ascii="宋体" w:hAnsi="宋体" w:cs="宋体"/>
          <w:bCs/>
          <w:color w:val="000000"/>
          <w:sz w:val="24"/>
          <w:szCs w:val="24"/>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1.2开标仪</w:t>
      </w:r>
      <w:r>
        <w:rPr>
          <w:rFonts w:hint="eastAsia" w:ascii="宋体" w:hAnsi="宋体" w:cs="宋体"/>
          <w:color w:val="000000"/>
          <w:sz w:val="24"/>
          <w:szCs w:val="24"/>
          <w:highlight w:val="none"/>
        </w:rPr>
        <w:t xml:space="preserve">式由采购代理机构组织，苏采云系统将自动对项目进行开标，并宣布各投标供应商名称和投标价格。</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1.3投标供应商在开标过程中涉及到的投标文件解密、开标结果确认等工作，应按照《操作手册》规定执行。</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sz w:val="24"/>
          <w:szCs w:val="24"/>
          <w:highlight w:val="none"/>
        </w:rPr>
      </w:pPr>
      <w:r/>
      <w:bookmarkStart w:id="99" w:name="_Toc16938547"/>
      <w:r/>
      <w:bookmarkStart w:id="100" w:name="_Toc513029231"/>
      <w:r/>
      <w:bookmarkStart w:id="101" w:name="_Toc20823303"/>
      <w:r>
        <w:rPr>
          <w:rFonts w:hint="eastAsia" w:ascii="宋体" w:hAnsi="宋体" w:cs="宋体"/>
          <w:color w:val="000000"/>
          <w:sz w:val="24"/>
          <w:szCs w:val="24"/>
          <w:highlight w:val="none"/>
        </w:rPr>
        <w:t xml:space="preserve">2.评标委员会</w:t>
      </w:r>
      <w:r/>
    </w:p>
    <w:p>
      <w:pPr>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 2.1开标后，采购人或采购代理机构将立即组织评标委员会（以下简称评委会）进行评标。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2.3评委会独立工作，负责评审所有投标文件并确定中标</w:t>
      </w:r>
      <w:r>
        <w:rPr>
          <w:rFonts w:hint="eastAsia" w:ascii="宋体" w:hAnsi="宋体" w:cs="宋体"/>
          <w:color w:val="000000"/>
          <w:sz w:val="24"/>
          <w:szCs w:val="24"/>
          <w:highlight w:val="none"/>
          <w:lang w:eastAsia="zh-CN"/>
        </w:rPr>
        <w:t xml:space="preserve">候选人</w:t>
      </w:r>
      <w:r>
        <w:rPr>
          <w:rFonts w:hint="eastAsia" w:ascii="宋体" w:hAnsi="宋体" w:cs="宋体"/>
          <w:color w:val="000000"/>
          <w:sz w:val="24"/>
          <w:szCs w:val="24"/>
          <w:highlight w:val="none"/>
        </w:rPr>
        <w:t xml:space="preserve">。</w:t>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3.评标过程的保密与公正</w:t>
      </w:r>
      <w:bookmarkEnd w:id="99"/>
      <w:r/>
      <w:bookmarkEnd w:id="100"/>
      <w:r/>
      <w:bookmarkEnd w:id="101"/>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bCs/>
          <w:color w:val="000000"/>
          <w:sz w:val="24"/>
          <w:szCs w:val="24"/>
          <w:highlight w:val="none"/>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3.2在评标过程中，投标供应商不得以任何行为影响评标过程，否则其投标文件将被作为无效投标文件。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3.3在评标期间，采购代理机构将设专门人员与投标供应商联系。</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3.4 采购人或采购代理机构和评标委员会不向未中标的投标供应商解释未中标原因，也不公布评标过程中的相关细节。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 采用综合评分法的项目，未中标的投标人可于中标结果公告期限届满之日起通过苏采云系统查看自己的评审得分及排序情况。</w:t>
      </w:r>
      <w:r/>
    </w:p>
    <w:p>
      <w:pPr>
        <w:pStyle w:val="925"/>
        <w:ind w:firstLine="480"/>
        <w:jc w:val="both"/>
        <w:spacing w:line="360" w:lineRule="auto"/>
        <w:rPr>
          <w:rFonts w:hint="eastAsia" w:ascii="宋体" w:hAnsi="宋体" w:eastAsia="宋体" w:cs="宋体"/>
          <w:b/>
          <w:bCs/>
          <w:color w:val="000000"/>
          <w:sz w:val="24"/>
          <w:szCs w:val="24"/>
          <w:highlight w:val="none"/>
        </w:rPr>
      </w:pPr>
      <w:r/>
      <w:bookmarkStart w:id="102" w:name="_Toc513029232"/>
      <w:r/>
      <w:bookmarkStart w:id="103" w:name="_Toc20823304"/>
      <w:r/>
      <w:bookmarkStart w:id="104" w:name="_Toc16938548"/>
      <w:r>
        <w:rPr>
          <w:rFonts w:hint="eastAsia" w:ascii="宋体" w:hAnsi="宋体" w:eastAsia="宋体" w:cs="宋体"/>
          <w:color w:val="000000"/>
          <w:sz w:val="24"/>
          <w:szCs w:val="24"/>
          <w:highlight w:val="none"/>
        </w:rPr>
        <w:t xml:space="preserve">4.投标的澄清</w:t>
      </w:r>
      <w:bookmarkEnd w:id="102"/>
      <w:r/>
      <w:bookmarkEnd w:id="103"/>
      <w:r/>
      <w:bookmarkEnd w:id="104"/>
      <w:r/>
      <w:r/>
    </w:p>
    <w:p>
      <w:pPr>
        <w:ind w:firstLine="480"/>
        <w:spacing w:line="360" w:lineRule="auto"/>
        <w:rPr>
          <w:rFonts w:hint="eastAsia" w:ascii="宋体" w:hAnsi="宋体" w:cs="宋体"/>
          <w:color w:val="000000"/>
          <w:sz w:val="24"/>
          <w:szCs w:val="24"/>
          <w:highlight w:val="none"/>
        </w:rPr>
      </w:pPr>
      <w:r/>
      <w:bookmarkStart w:id="105" w:name="_Toc16938549"/>
      <w:r/>
      <w:bookmarkStart w:id="106" w:name="_Toc20823305"/>
      <w:r/>
      <w:bookmarkStart w:id="107" w:name="_Toc513029233"/>
      <w:r>
        <w:rPr>
          <w:rFonts w:hint="eastAsia" w:ascii="宋体" w:hAnsi="宋体" w:cs="宋体"/>
          <w:color w:val="000000"/>
          <w:sz w:val="24"/>
          <w:szCs w:val="24"/>
          <w:highlight w:val="none"/>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评标委员会并非对每个投标人都做澄清要求。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 接到评委会澄清、说明和补正要求的投标人如未按规定做出澄清、说明和补正，其风险由投标人自行承担。</w:t>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5对投标文件的初审</w:t>
      </w:r>
      <w:bookmarkEnd w:id="105"/>
      <w:r/>
      <w:bookmarkEnd w:id="106"/>
      <w:r/>
      <w:bookmarkEnd w:id="107"/>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5.1</w:t>
      </w:r>
      <w:r>
        <w:rPr>
          <w:rFonts w:hint="eastAsia" w:ascii="宋体" w:hAnsi="宋体" w:cs="宋体"/>
          <w:bCs/>
          <w:color w:val="000000"/>
          <w:sz w:val="24"/>
          <w:szCs w:val="24"/>
          <w:highlight w:val="none"/>
        </w:rPr>
        <w:t xml:space="preserve">投标文件初审分为资格审查和符合性审查。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w:t>
      </w:r>
      <w:r>
        <w:rPr>
          <w:rFonts w:hint="eastAsia" w:ascii="宋体" w:hAnsi="宋体" w:cs="宋体"/>
          <w:b w:val="0"/>
          <w:bCs/>
          <w:color w:val="000000"/>
          <w:sz w:val="24"/>
          <w:szCs w:val="24"/>
          <w:highlight w:val="none"/>
        </w:rPr>
        <w:t xml:space="preserve">记录。</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联合体中有同类资质的供应商按照联合体分工承担相同工作的，应当按照资质等级较低的供应商确定资质等级。</w:t>
      </w:r>
      <w:r/>
    </w:p>
    <w:p>
      <w:pPr>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szCs w:val="24"/>
          <w:highlight w:val="none"/>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5.3</w:t>
      </w:r>
      <w:r>
        <w:rPr>
          <w:rFonts w:hint="eastAsia" w:ascii="宋体" w:hAnsi="宋体" w:cs="宋体"/>
          <w:bCs/>
          <w:color w:val="000000"/>
          <w:sz w:val="24"/>
          <w:szCs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（2）大写金额和小写金额不一致的，以大写金额为准。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（4）总价金额与按单价汇总金额不一致的，以单价金额计算结果为准。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同时出现两种以上错误的，按照前款规定的顺序修正。</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5.5</w:t>
      </w:r>
      <w:r>
        <w:rPr>
          <w:rFonts w:hint="eastAsia" w:ascii="宋体" w:hAnsi="宋体" w:cs="宋体"/>
          <w:bCs/>
          <w:color w:val="000000"/>
          <w:sz w:val="24"/>
          <w:szCs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5.6</w:t>
      </w:r>
      <w:r>
        <w:rPr>
          <w:rFonts w:hint="eastAsia" w:ascii="宋体" w:hAnsi="宋体" w:cs="宋体"/>
          <w:bCs/>
          <w:color w:val="000000"/>
          <w:sz w:val="24"/>
          <w:szCs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hint="eastAsia" w:ascii="宋体" w:hAnsi="宋体" w:cs="宋体"/>
          <w:color w:val="000000"/>
          <w:sz w:val="24"/>
          <w:szCs w:val="24"/>
          <w:highlight w:val="none"/>
        </w:rPr>
      </w:pPr>
      <w:r/>
      <w:bookmarkStart w:id="108" w:name="_Toc16938550"/>
      <w:r/>
      <w:bookmarkStart w:id="109" w:name="_Toc20823306"/>
      <w:r/>
      <w:bookmarkStart w:id="110" w:name="_Toc513029234"/>
      <w:r>
        <w:rPr>
          <w:rFonts w:hint="eastAsia" w:ascii="宋体" w:hAnsi="宋体" w:cs="宋体"/>
          <w:color w:val="000000"/>
          <w:sz w:val="24"/>
          <w:szCs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非单一产品采购项目，招标文件中将载明其中的核心产品。多家投标供应商提供的核心产品品牌相同的，按前两款规定处理。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 投标供应商在开、评标全过程中应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，并安排专人与采购人或采购代理机构联系。</w:t>
      </w:r>
      <w:bookmarkEnd w:id="108"/>
      <w:r/>
      <w:bookmarkEnd w:id="109"/>
      <w:r/>
      <w:bookmarkEnd w:id="110"/>
      <w:r/>
      <w:r/>
    </w:p>
    <w:p>
      <w:pPr>
        <w:pStyle w:val="925"/>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6.无效投标条款和废标条款</w:t>
      </w:r>
      <w:r/>
    </w:p>
    <w:p>
      <w:pPr>
        <w:ind w:firstLine="480"/>
        <w:spacing w:line="360" w:lineRule="auto"/>
        <w:rPr>
          <w:rFonts w:hint="eastAsia" w:ascii="宋体" w:hAnsi="宋体" w:cs="宋体"/>
          <w:bCs/>
          <w:color w:val="000000"/>
          <w:sz w:val="24"/>
          <w:szCs w:val="24"/>
          <w:highlight w:val="none"/>
        </w:rPr>
      </w:pPr>
      <w:r/>
      <w:bookmarkStart w:id="111" w:name="_Toc16938551"/>
      <w:r/>
      <w:bookmarkStart w:id="112" w:name="_Toc513029235"/>
      <w:r/>
      <w:bookmarkStart w:id="113" w:name="_Toc20823307"/>
      <w:r>
        <w:rPr>
          <w:rFonts w:hint="eastAsia" w:ascii="宋体" w:hAnsi="宋体" w:cs="宋体"/>
          <w:bCs/>
          <w:color w:val="000000"/>
          <w:sz w:val="24"/>
          <w:szCs w:val="24"/>
          <w:highlight w:val="none"/>
        </w:rPr>
        <w:t xml:space="preserve">6.1无效投标条款</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 投标供应商在苏采云系统规定的时间内未成功解密电子投标文件的。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6.1.2 投标供应商未按照招标文件要求上传电子投标文件的。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6.1.3投标人同一分包提交两个（含两个）以上不同的投标报价的。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6.1.4投标供应商不具备招标文件中规定资格要求的。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6.1.5投标供应商的报价超过了采购预算或最高限价的。</w:t>
      </w:r>
      <w:r/>
    </w:p>
    <w:p>
      <w:pPr>
        <w:ind w:firstLine="480"/>
        <w:spacing w:line="360" w:lineRule="auto"/>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 xml:space="preserve">6.1.6未通过符合性检查的。</w:t>
      </w:r>
      <w:r/>
    </w:p>
    <w:p>
      <w:pPr>
        <w:ind w:firstLine="480"/>
        <w:spacing w:line="360" w:lineRule="auto"/>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 xml:space="preserve">6.1.7不符合招标文件中规定的其他实质性要求和条件的。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6.1.9 投标文件含有采购人不能接受的附加条件的。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6.1.10评标委员会认为投标供应商的报价明显低于其他通过符合性审查投标供应商的报价，有可能影响产品质量或者不能诚信履约的，将通过</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szCs w:val="24"/>
          <w:highlight w:val="none"/>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6.1.12投标文件未按照招标文件要求加盖CA电子签章。</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6.1.13不同的投标供应商投标文件制作机器码、文件创建标识码一致的。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6.1.14投标供应商的商务技术部分得分相差悬殊，评标委员会一致认为得分畸低者没有实质性响应的。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6.1.15其他法律、法规及本招标文件规定的属无效投标的情形。</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6.2废标条款：</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6.2.1符合专业条件的供应商或者对招标文件作实质响应的供应商不足三家的。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6.2.2出现影响采购公正的违法、违规行为的。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6.2.3因重大变故，采购任务取消的。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6.2.4评标委员会认定招标文件存在歧义、重大缺陷导致评审工作无法进行。</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6.2.5 因苏采云系统故障原因造成开标不成功的。</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6.3 投标截止时间结束后参加投标的供应商不足三家的处理：</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7.投标文件线上格式要求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7.1投标供应商应当通过“苏采云”系统提交数据电文形式的投标文件（即电子投标）。</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7.2 通过“苏采云”系统提交政府采购客户端工具导出加密的投标文件（后缀名为zip）。投标文件不得超过150M！</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7.3 本项目采用线上投标，即投标供应商的投标文件从政府采购客户端工具制作通过“苏采云”系统提交，未提供线上投标文件的，投标无效。</w:t>
      </w:r>
      <w:bookmarkEnd w:id="111"/>
      <w:r/>
      <w:bookmarkEnd w:id="112"/>
      <w:r/>
      <w:bookmarkEnd w:id="113"/>
      <w:r/>
      <w:r/>
    </w:p>
    <w:p>
      <w:pPr>
        <w:pStyle w:val="924"/>
        <w:ind w:firstLine="482"/>
        <w:spacing w:before="0" w:after="0" w:line="360" w:lineRule="auto"/>
        <w:rPr>
          <w:rFonts w:hint="eastAsia" w:ascii="宋体" w:hAnsi="宋体" w:cs="宋体"/>
          <w:color w:val="000000"/>
          <w:sz w:val="24"/>
          <w:szCs w:val="24"/>
          <w:highlight w:val="none"/>
        </w:rPr>
      </w:pPr>
      <w:r/>
      <w:bookmarkStart w:id="114" w:name="_Toc120614219"/>
      <w:r>
        <w:rPr>
          <w:rFonts w:hint="eastAsia" w:ascii="宋体" w:hAnsi="宋体" w:cs="宋体"/>
          <w:color w:val="000000"/>
          <w:sz w:val="24"/>
          <w:szCs w:val="24"/>
          <w:highlight w:val="none"/>
        </w:rPr>
        <w:t xml:space="preserve">（六）定标</w:t>
      </w:r>
      <w:bookmarkEnd w:id="114"/>
      <w:r/>
      <w:r/>
    </w:p>
    <w:p>
      <w:pPr>
        <w:pStyle w:val="925"/>
        <w:ind w:firstLine="480"/>
        <w:jc w:val="both"/>
        <w:spacing w:line="360" w:lineRule="auto"/>
        <w:rPr>
          <w:rFonts w:hint="eastAsia" w:ascii="宋体" w:hAnsi="宋体" w:eastAsia="宋体" w:cs="宋体"/>
          <w:b/>
          <w:color w:val="000000"/>
          <w:sz w:val="24"/>
          <w:szCs w:val="24"/>
          <w:highlight w:val="none"/>
        </w:rPr>
      </w:pPr>
      <w:r/>
      <w:bookmarkStart w:id="115" w:name="_Toc16938554"/>
      <w:r/>
      <w:bookmarkStart w:id="116" w:name="_Toc20823310"/>
      <w:r>
        <w:rPr>
          <w:rFonts w:hint="eastAsia" w:ascii="宋体" w:hAnsi="宋体" w:eastAsia="宋体" w:cs="宋体"/>
          <w:color w:val="000000"/>
          <w:sz w:val="24"/>
          <w:szCs w:val="24"/>
          <w:highlight w:val="none"/>
        </w:rPr>
        <w:t xml:space="preserve">1.确定</w:t>
      </w:r>
      <w:bookmarkEnd w:id="115"/>
      <w:r/>
      <w:bookmarkEnd w:id="116"/>
      <w:r>
        <w:rPr>
          <w:rFonts w:hint="eastAsia" w:ascii="宋体" w:hAnsi="宋体" w:eastAsia="宋体" w:cs="宋体"/>
          <w:color w:val="000000"/>
          <w:sz w:val="24"/>
          <w:szCs w:val="24"/>
          <w:highlight w:val="none"/>
        </w:rPr>
        <w:t xml:space="preserve">中标人</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1.1中标候选人的选取原则和数量见招标文件第四</w:t>
      </w:r>
      <w:r>
        <w:rPr>
          <w:rFonts w:hint="eastAsia" w:ascii="宋体" w:hAnsi="宋体" w:eastAsia="宋体" w:cs="宋体"/>
          <w:bCs/>
          <w:color w:val="000000"/>
          <w:sz w:val="24"/>
          <w:szCs w:val="24"/>
          <w:highlight w:val="none"/>
          <w:lang w:val="en-US" w:eastAsia="zh-CN"/>
        </w:rPr>
        <w:t xml:space="preserve">章</w:t>
      </w:r>
      <w:r>
        <w:rPr>
          <w:rFonts w:hint="eastAsia" w:ascii="宋体" w:hAnsi="宋体" w:cs="宋体"/>
          <w:bCs/>
          <w:color w:val="000000"/>
          <w:sz w:val="24"/>
          <w:szCs w:val="24"/>
          <w:highlight w:val="none"/>
        </w:rPr>
        <w:t xml:space="preserve">规定。 </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1.2采购人应根据评标委员会推荐的中标候选人确定中标人。</w:t>
      </w:r>
      <w:r/>
    </w:p>
    <w:p>
      <w:p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1.3</w:t>
      </w:r>
      <w:r>
        <w:rPr>
          <w:rFonts w:hint="eastAsia" w:ascii="宋体" w:hAnsi="宋体" w:cs="宋体"/>
          <w:color w:val="000000"/>
          <w:sz w:val="24"/>
          <w:szCs w:val="24"/>
          <w:highlight w:val="none"/>
        </w:rPr>
        <w:t xml:space="preserve">采购人或采购代理机构将在“江苏政府采购网”发布中标公告，公告期限为1个工作日。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1.4若有充分证据证明，中标人出现下列情况之一的，一经查实，将被取消中标资格：</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1.4.1提供虚假材料谋取中标的。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1.4.2向采购人或采购代理机构行贿或者评审专家提供其他不正当利益的。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1.4.3恶意竞争，投标总报价明显低于其自身合理成本且又无法提供证明的。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1.4.4属于本文件规定的无效条件，但在评标过程中又未被评委会发现的。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1.4.5与采购人或者其他供应商恶意串通的。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1.4.6采取不正当手段诋毁、排挤其他供应商的。</w:t>
      </w:r>
      <w:r/>
    </w:p>
    <w:p>
      <w:pPr>
        <w:ind w:firstLine="480"/>
        <w:spacing w:line="360" w:lineRule="auto"/>
        <w:rPr>
          <w:rFonts w:hint="eastAsia" w:ascii="宋体" w:hAnsi="宋体" w:cs="宋体"/>
          <w:color w:val="000000"/>
          <w:sz w:val="24"/>
          <w:szCs w:val="24"/>
          <w:highlight w:val="none"/>
        </w:rPr>
      </w:pPr>
      <w:r/>
      <w:bookmarkStart w:id="117" w:name="_Toc200451960"/>
      <w:r>
        <w:rPr>
          <w:rFonts w:hint="eastAsia" w:ascii="宋体" w:hAnsi="宋体" w:cs="宋体"/>
          <w:color w:val="000000"/>
          <w:sz w:val="24"/>
          <w:szCs w:val="24"/>
          <w:highlight w:val="none"/>
        </w:rPr>
        <w:t xml:space="preserve">1.5有下列情形之一的，视为投标供应商串通投标，投标无效：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1.5.1不同投标供应商的投标文件由同一单位或者个人编制；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1.5.2不同投标供应商委托同一单位或者个人办理投标事宜；</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1.5.3不同投标供应商的投标文件载明的项目管理成员或者联系人员为同一人；</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1.5.4不同投标供应商的投标文件异常一致或者投标报价呈规律性差异；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1.5.5不同投标供应商的投标文件相互混装。</w:t>
      </w:r>
      <w:r/>
    </w:p>
    <w:p>
      <w:pPr>
        <w:pStyle w:val="925"/>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2.质疑处理</w:t>
      </w:r>
      <w:bookmarkEnd w:id="117"/>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2.2.1对可以质疑的采购文件提出质疑的，为收到采购文件之日或者采购文件公告期限届满之日；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2.2.2对采购过程提出质疑的，为各采购程序环节结束之日；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2.2.3对中标结果提出质疑的，为中标结果公告期限届满之日。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2.4质疑答复依据《政府采购质疑和投诉办法》（财政部令第94号）。</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采购人质疑接收人及联系方式，见招标文件第一部分。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2.5以下情形的质疑不予受理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 内容不符合《政府采购质疑和投诉办法》第十二条规定的质疑。</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 超出政府采购法定期限的质疑。</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 未参加投标活动的供应商或在投标活动中自身权益未受到损害的供应商所提出的质疑。</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2.5.4供应商组成联合体参加投标，联合体中任何一方或多方未按要求签字、盖章、加盖公章的质疑。</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25"/>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3.中标通知书</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3.1中标结果确定后，</w:t>
      </w:r>
      <w:r>
        <w:rPr>
          <w:rFonts w:hint="eastAsia" w:ascii="宋体" w:hAnsi="宋体" w:cs="宋体"/>
          <w:bCs/>
          <w:color w:val="000000"/>
          <w:sz w:val="24"/>
          <w:szCs w:val="24"/>
          <w:highlight w:val="none"/>
        </w:rPr>
        <w:t xml:space="preserve">采购人或采购代理机构</w:t>
      </w:r>
      <w:r>
        <w:rPr>
          <w:rFonts w:hint="eastAsia" w:ascii="宋体" w:hAnsi="宋体" w:cs="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3.3中标人须提供两份纸质版投标文件至采购代理机构。</w:t>
      </w:r>
      <w:r/>
    </w:p>
    <w:p>
      <w:pPr>
        <w:pStyle w:val="924"/>
        <w:ind w:firstLine="482"/>
        <w:spacing w:before="0" w:after="0" w:line="360" w:lineRule="auto"/>
        <w:rPr>
          <w:rFonts w:hint="eastAsia" w:ascii="宋体" w:hAnsi="宋体" w:cs="宋体"/>
          <w:color w:val="000000"/>
          <w:sz w:val="24"/>
          <w:szCs w:val="24"/>
          <w:highlight w:val="none"/>
        </w:rPr>
        <w:outlineLvl w:val="9"/>
      </w:pPr>
      <w:r/>
      <w:bookmarkStart w:id="118" w:name="_Toc120614220"/>
      <w:r/>
      <w:bookmarkStart w:id="119" w:name="_Toc513029236"/>
      <w:r/>
      <w:bookmarkStart w:id="120" w:name="_Toc16938552"/>
      <w:r/>
      <w:bookmarkStart w:id="121" w:name="_Toc20823308"/>
      <w:r>
        <w:rPr>
          <w:rFonts w:hint="eastAsia" w:ascii="宋体" w:hAnsi="宋体" w:cs="宋体"/>
          <w:color w:val="000000"/>
          <w:sz w:val="24"/>
          <w:szCs w:val="24"/>
          <w:highlight w:val="none"/>
        </w:rPr>
        <w:t xml:space="preserve">（七）授予合同</w:t>
      </w:r>
      <w:bookmarkEnd w:id="118"/>
      <w:r/>
      <w:bookmarkEnd w:id="119"/>
      <w:r/>
      <w:bookmarkEnd w:id="120"/>
      <w:r/>
      <w:bookmarkEnd w:id="121"/>
      <w:r/>
      <w:r/>
    </w:p>
    <w:p>
      <w:pPr>
        <w:pStyle w:val="925"/>
        <w:ind w:firstLine="480"/>
        <w:jc w:val="both"/>
        <w:spacing w:line="360" w:lineRule="auto"/>
        <w:rPr>
          <w:rFonts w:hint="eastAsia" w:ascii="宋体" w:hAnsi="宋体" w:eastAsia="宋体" w:cs="宋体"/>
          <w:b/>
          <w:color w:val="000000"/>
          <w:sz w:val="24"/>
          <w:szCs w:val="24"/>
          <w:highlight w:val="none"/>
        </w:rPr>
        <w:outlineLvl w:val="9"/>
      </w:pPr>
      <w:r/>
      <w:bookmarkStart w:id="122" w:name="_Toc16938553"/>
      <w:r/>
      <w:bookmarkStart w:id="123" w:name="_Toc513029237"/>
      <w:r/>
      <w:bookmarkStart w:id="124" w:name="_Toc20823309"/>
      <w:r>
        <w:rPr>
          <w:rFonts w:hint="eastAsia" w:ascii="宋体" w:hAnsi="宋体" w:eastAsia="宋体" w:cs="宋体"/>
          <w:color w:val="000000"/>
          <w:sz w:val="24"/>
          <w:szCs w:val="24"/>
          <w:highlight w:val="none"/>
        </w:rPr>
        <w:t xml:space="preserve">1.签订合同</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1.2招标文件、中标人的投标文件及招标过程中有关澄清、承诺文件均应作为合同附件。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1.3签订合同后，</w:t>
      </w:r>
      <w:r>
        <w:rPr>
          <w:rFonts w:hint="eastAsia" w:ascii="宋体" w:hAnsi="宋体" w:cs="宋体"/>
          <w:color w:val="000000"/>
          <w:sz w:val="24"/>
          <w:szCs w:val="24"/>
          <w:highlight w:val="none"/>
          <w:u w:val="single"/>
        </w:rPr>
        <w:t xml:space="preserve">中标人不得将合同标的进行转包</w:t>
      </w:r>
      <w:r>
        <w:rPr>
          <w:rFonts w:hint="eastAsia" w:ascii="宋体" w:hAnsi="宋体" w:cs="宋体"/>
          <w:color w:val="000000"/>
          <w:sz w:val="24"/>
          <w:szCs w:val="24"/>
          <w:highlight w:val="none"/>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925"/>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2.货物和服务的追加、减少和添购。</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2"/>
      <w:r/>
      <w:bookmarkEnd w:id="123"/>
      <w:r/>
      <w:bookmarkEnd w:id="124"/>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 政府采购履约保证资金、合同信用融资扶持政策</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3.1履约保证金</w:t>
      </w:r>
      <w:r/>
    </w:p>
    <w:p>
      <w:pPr>
        <w:ind w:firstLine="482"/>
        <w:spacing w:line="36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本项目不设置履约保证金。</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 政府采购合同信用融资扶持政策</w:t>
      </w:r>
      <w:r/>
    </w:p>
    <w:p>
      <w:pPr>
        <w:pStyle w:val="925"/>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54"/>
        <w:jc w:val="center"/>
        <w:spacing w:line="360" w:lineRule="auto"/>
        <w:rPr>
          <w:rStyle w:val="901"/>
          <w:rFonts w:hint="default" w:cs="宋体"/>
          <w:bCs/>
          <w:sz w:val="28"/>
          <w:szCs w:val="28"/>
        </w:rPr>
        <w:outlineLvl w:val="0"/>
      </w:pPr>
      <w:r>
        <w:rPr>
          <w:rStyle w:val="901"/>
          <w:rFonts w:hint="default"/>
          <w:bCs/>
          <w:sz w:val="28"/>
          <w:szCs w:val="28"/>
        </w:rPr>
        <w:br w:type="page" w:clear="all"/>
      </w:r>
      <w:r>
        <w:rPr>
          <w:rStyle w:val="901"/>
          <w:rFonts w:hint="default" w:cs="宋体"/>
          <w:bCs/>
          <w:sz w:val="28"/>
          <w:szCs w:val="28"/>
        </w:rPr>
        <w:t xml:space="preserve">第三章 项目需求</w:t>
      </w:r>
      <w:r/>
    </w:p>
    <w:p>
      <w:pPr>
        <w:pStyle w:val="890"/>
        <w:ind w:firstLine="482"/>
        <w:spacing w:line="360" w:lineRule="auto"/>
        <w:rPr>
          <w:rFonts w:ascii="宋体" w:eastAsia="宋体" w:cs="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《技术商务部分正负偏离表》上明示，如不明示的视同完全响应</w:t>
      </w:r>
      <w:r>
        <w:rPr>
          <w:rFonts w:hint="eastAsia" w:ascii="宋体" w:eastAsia="宋体" w:cs="宋体"/>
          <w:sz w:val="24"/>
          <w:szCs w:val="24"/>
          <w:lang w:val="zh-CN"/>
        </w:rPr>
        <w:t xml:space="preserve">。</w:t>
      </w:r>
      <w:r/>
    </w:p>
    <w:p>
      <w:pPr>
        <w:ind w:firstLine="361"/>
        <w:spacing w:line="360" w:lineRule="auto"/>
        <w:rPr>
          <w:rFonts w:ascii="宋体" w:hAnsi="宋体" w:cs="宋体"/>
          <w:b/>
          <w:sz w:val="24"/>
        </w:rPr>
        <w:outlineLvl w:val="9"/>
      </w:pPr>
      <w:r>
        <w:rPr>
          <w:rFonts w:hint="eastAsia" w:ascii="宋体" w:hAnsi="宋体" w:cs="宋体"/>
          <w:b/>
          <w:sz w:val="24"/>
          <w:lang w:val="en-US" w:eastAsia="zh-CN"/>
        </w:rPr>
        <w:t xml:space="preserve">一</w:t>
      </w:r>
      <w:r>
        <w:rPr>
          <w:rFonts w:hint="eastAsia" w:ascii="宋体" w:hAnsi="宋体" w:cs="宋体"/>
          <w:b/>
          <w:sz w:val="24"/>
        </w:rPr>
        <w:t xml:space="preserve">、项目具体需求说明</w:t>
      </w:r>
      <w:r/>
    </w:p>
    <w:p>
      <w:pPr>
        <w:ind w:firstLine="482"/>
        <w:spacing w:line="360" w:lineRule="auto"/>
        <w:rPr>
          <w:rFonts w:ascii="宋体" w:hAnsi="宋体" w:cs="宋体"/>
          <w:b/>
          <w:sz w:val="24"/>
        </w:rPr>
        <w:outlineLvl w:val="9"/>
      </w:pPr>
      <w:r>
        <w:rPr>
          <w:rFonts w:hint="eastAsia" w:ascii="宋体" w:hAnsi="宋体" w:cs="宋体"/>
          <w:b/>
          <w:sz w:val="24"/>
        </w:rPr>
        <w:t xml:space="preserve">（一）背景概述</w:t>
      </w:r>
      <w:r>
        <w:rPr>
          <w:rFonts w:hint="eastAsia" w:ascii="宋体" w:hAnsi="宋体" w:cs="宋体"/>
          <w:b/>
          <w:sz w:val="24"/>
          <w:lang w:val="en-US" w:eastAsia="zh-CN"/>
        </w:rPr>
        <w:t xml:space="preserve">等</w:t>
      </w:r>
      <w:r>
        <w:rPr>
          <w:rFonts w:hint="eastAsia" w:ascii="宋体" w:hAnsi="宋体" w:cs="宋体"/>
          <w:b/>
          <w:sz w:val="24"/>
        </w:rPr>
        <w:t xml:space="preserve">要求</w:t>
      </w:r>
      <w:r/>
    </w:p>
    <w:p>
      <w:pPr>
        <w:ind w:firstLine="480"/>
        <w:jc w:val="left"/>
        <w:spacing w:line="360" w:lineRule="auto"/>
        <w:widowControl/>
        <w:rPr>
          <w:rFonts w:hint="eastAsia" w:ascii="宋体" w:hAnsi="宋体" w:cs="宋体"/>
          <w:sz w:val="24"/>
          <w:lang w:val="zh-CN" w:eastAsia="zh-CN"/>
        </w:rPr>
        <w:outlineLvl w:val="9"/>
      </w:pPr>
      <w:r>
        <w:rPr>
          <w:rFonts w:hint="eastAsia" w:ascii="宋体" w:hAnsi="宋体" w:cs="宋体"/>
          <w:sz w:val="24"/>
          <w:lang w:val="zh-CN"/>
        </w:rPr>
        <w:t xml:space="preserve">1、闸站名称：</w:t>
      </w:r>
      <w:r>
        <w:rPr>
          <w:rFonts w:hint="eastAsia" w:ascii="宋体" w:hAnsi="宋体" w:cs="宋体"/>
          <w:sz w:val="24"/>
          <w:lang w:val="zh-CN" w:eastAsia="zh-CN"/>
        </w:rPr>
        <w:t xml:space="preserve">通启运河水利枢纽。</w:t>
      </w:r>
      <w:r/>
    </w:p>
    <w:p>
      <w:pPr>
        <w:ind w:firstLine="480"/>
        <w:jc w:val="left"/>
        <w:spacing w:line="360" w:lineRule="auto"/>
        <w:widowControl/>
        <w:rPr>
          <w:rFonts w:ascii="宋体" w:hAnsi="宋体" w:cs="宋体"/>
          <w:sz w:val="24"/>
          <w:lang w:val="zh-CN"/>
        </w:rPr>
        <w:outlineLvl w:val="9"/>
      </w:pPr>
      <w:r>
        <w:rPr>
          <w:rFonts w:hint="eastAsia" w:ascii="宋体" w:hAnsi="宋体" w:cs="宋体"/>
          <w:sz w:val="24"/>
        </w:rPr>
        <w:t xml:space="preserve">2、工程地点</w:t>
      </w:r>
      <w:r>
        <w:rPr>
          <w:rFonts w:hint="eastAsia" w:ascii="宋体" w:hAnsi="宋体" w:cs="宋体"/>
          <w:sz w:val="24"/>
          <w:lang w:val="zh-CN"/>
        </w:rPr>
        <w:t xml:space="preserve">：</w:t>
      </w:r>
      <w:r>
        <w:rPr>
          <w:rFonts w:hint="eastAsia" w:ascii="宋体" w:hAnsi="宋体" w:cs="宋体"/>
          <w:sz w:val="24"/>
          <w:lang w:val="zh-CN" w:eastAsia="zh-CN"/>
        </w:rPr>
        <w:t xml:space="preserve">通启运河水利枢纽位于现状营船港闸外河侧约850m处,距长江口约200m</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outlineLvl w:val="9"/>
      </w:pPr>
      <w:r>
        <w:rPr>
          <w:rFonts w:hint="eastAsia" w:ascii="宋体" w:hAnsi="宋体" w:cs="宋体"/>
          <w:sz w:val="24"/>
        </w:rPr>
        <w:t xml:space="preserve">3</w:t>
      </w:r>
      <w:r>
        <w:rPr>
          <w:rFonts w:hint="eastAsia" w:ascii="宋体" w:hAnsi="宋体" w:cs="宋体"/>
          <w:sz w:val="24"/>
          <w:lang w:val="zh-CN"/>
        </w:rPr>
        <w:t xml:space="preserve">、工程规模和特性：</w:t>
      </w:r>
      <w:r>
        <w:rPr>
          <w:rFonts w:hint="eastAsia" w:ascii="宋体" w:hAnsi="宋体" w:cs="宋体"/>
          <w:sz w:val="24"/>
          <w:lang w:val="zh-CN" w:eastAsia="zh-CN"/>
        </w:rPr>
        <w:t xml:space="preserve">通启运河水利枢纽为闸站一体的水工建筑物。水闸净宽36m,采用3孔净宽12m的上卧式弧形闸门，设计排涝流量270m</w:t>
      </w:r>
      <w:r>
        <w:rPr>
          <w:rFonts w:hint="eastAsia" w:ascii="宋体" w:hAnsi="宋体" w:cs="宋体"/>
          <w:sz w:val="24"/>
          <w:vertAlign w:val="superscript"/>
          <w:lang w:val="zh-CN" w:eastAsia="zh-CN"/>
        </w:rPr>
        <w:t xml:space="preserve">3</w:t>
      </w:r>
      <w:r>
        <w:rPr>
          <w:rFonts w:hint="eastAsia" w:ascii="宋体" w:hAnsi="宋体" w:cs="宋体"/>
          <w:sz w:val="24"/>
          <w:lang w:val="zh-CN" w:eastAsia="zh-CN"/>
        </w:rPr>
        <w:t xml:space="preserve">/s、校核排涝流量517m3/s、设计引水流量117m3/s；泵站为双向引水排涝流量80m</w:t>
      </w:r>
      <w:r>
        <w:rPr>
          <w:rFonts w:hint="eastAsia" w:ascii="宋体" w:hAnsi="宋体" w:cs="宋体"/>
          <w:sz w:val="24"/>
          <w:vertAlign w:val="superscript"/>
          <w:lang w:val="zh-CN" w:eastAsia="zh-CN"/>
        </w:rPr>
        <w:t xml:space="preserve">3</w:t>
      </w:r>
      <w:r>
        <w:rPr>
          <w:rFonts w:hint="eastAsia" w:ascii="宋体" w:hAnsi="宋体" w:cs="宋体"/>
          <w:sz w:val="24"/>
          <w:lang w:val="zh-CN" w:eastAsia="zh-CN"/>
        </w:rPr>
        <w:t xml:space="preserve">/s的泵站,采用5台单机流量16m</w:t>
      </w:r>
      <w:r>
        <w:rPr>
          <w:rFonts w:hint="eastAsia" w:ascii="宋体" w:hAnsi="宋体" w:cs="宋体"/>
          <w:sz w:val="24"/>
          <w:vertAlign w:val="superscript"/>
          <w:lang w:val="zh-CN" w:eastAsia="zh-CN"/>
        </w:rPr>
        <w:t xml:space="preserve">3</w:t>
      </w:r>
      <w:r>
        <w:rPr>
          <w:rFonts w:hint="eastAsia" w:ascii="宋体" w:hAnsi="宋体" w:cs="宋体"/>
          <w:sz w:val="24"/>
          <w:lang w:val="zh-CN" w:eastAsia="zh-CN"/>
        </w:rPr>
        <w:t xml:space="preserve">/s的潜水贯流泵，泵站规模为大（2）型</w:t>
      </w:r>
      <w:r>
        <w:rPr>
          <w:rFonts w:hint="eastAsia" w:ascii="宋体" w:hAnsi="宋体" w:cs="宋体"/>
          <w:sz w:val="24"/>
          <w:lang w:val="zh-CN"/>
        </w:rPr>
        <w:t xml:space="preserve">。</w:t>
      </w:r>
      <w:r/>
    </w:p>
    <w:p>
      <w:pPr>
        <w:ind w:firstLine="480"/>
        <w:jc w:val="left"/>
        <w:spacing w:line="360" w:lineRule="auto"/>
        <w:widowControl/>
        <w:rPr>
          <w:rFonts w:ascii="宋体" w:cs="宋体"/>
          <w:bCs/>
          <w:sz w:val="24"/>
          <w:highlight w:val="none"/>
          <w:lang w:val="zh-CN"/>
        </w:rPr>
        <w:outlineLvl w:val="9"/>
      </w:pP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highlight w:val="none"/>
          <w:lang w:val="en-US" w:eastAsia="zh-CN"/>
        </w:rPr>
        <w:t xml:space="preserve">服务期限</w:t>
      </w: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服务期限2</w:t>
      </w:r>
      <w:r>
        <w:rPr>
          <w:rFonts w:hint="eastAsia" w:ascii="宋体" w:hAnsi="宋体" w:cs="宋体"/>
          <w:sz w:val="24"/>
          <w:highlight w:val="none"/>
          <w:lang w:val="zh-CN" w:eastAsia="zh-CN"/>
        </w:rPr>
        <w:t xml:space="preserve">年</w:t>
      </w:r>
      <w:r>
        <w:rPr>
          <w:rFonts w:hint="eastAsia" w:ascii="宋体" w:cs="宋体"/>
          <w:bCs/>
          <w:sz w:val="24"/>
          <w:highlight w:val="none"/>
          <w:lang w:val="zh-CN"/>
        </w:rPr>
        <w:t xml:space="preserve">。</w:t>
      </w:r>
      <w:r/>
    </w:p>
    <w:p>
      <w:pPr>
        <w:ind w:firstLine="480"/>
        <w:jc w:val="left"/>
        <w:spacing w:line="360" w:lineRule="auto"/>
        <w:widowControl/>
        <w:rPr>
          <w:rFonts w:ascii="宋体" w:hAnsi="宋体" w:cs="宋体"/>
          <w:sz w:val="24"/>
          <w:highlight w:val="none"/>
          <w:lang w:val="zh-CN"/>
        </w:rPr>
        <w:outlineLvl w:val="9"/>
      </w:pPr>
      <w:r>
        <w:rPr>
          <w:rFonts w:hint="eastAsia" w:ascii="宋体" w:hAnsi="宋体" w:cs="宋体"/>
          <w:sz w:val="24"/>
          <w:highlight w:val="none"/>
        </w:rPr>
        <w:t xml:space="preserve">5</w:t>
      </w:r>
      <w:r>
        <w:rPr>
          <w:rFonts w:hint="eastAsia" w:ascii="宋体" w:hAnsi="宋体" w:cs="宋体"/>
          <w:sz w:val="24"/>
          <w:highlight w:val="none"/>
          <w:lang w:val="zh-CN"/>
        </w:rPr>
        <w:t xml:space="preserve">、</w:t>
      </w:r>
      <w:r>
        <w:rPr>
          <w:rFonts w:hint="eastAsia" w:ascii="宋体" w:hAnsi="宋体" w:cs="宋体"/>
          <w:sz w:val="24"/>
          <w:highlight w:val="none"/>
        </w:rPr>
        <w:t xml:space="preserve">工程</w:t>
      </w:r>
      <w:r>
        <w:rPr>
          <w:rFonts w:hint="eastAsia" w:ascii="宋体" w:hAnsi="宋体" w:cs="宋体"/>
          <w:sz w:val="24"/>
          <w:highlight w:val="none"/>
          <w:lang w:val="zh-CN"/>
        </w:rPr>
        <w:t xml:space="preserve">现状：</w:t>
      </w:r>
      <w:r>
        <w:rPr>
          <w:rFonts w:hint="eastAsia" w:ascii="宋体" w:hAnsi="宋体" w:cs="宋体"/>
          <w:sz w:val="24"/>
          <w:highlight w:val="none"/>
          <w:lang w:val="zh-CN" w:eastAsia="zh-CN"/>
        </w:rPr>
        <w:t xml:space="preserve">工程于2024年5月16日开工，目前枢纽工程已完工</w:t>
      </w:r>
      <w:r>
        <w:rPr>
          <w:rFonts w:hint="eastAsia" w:ascii="宋体" w:hAnsi="宋体" w:cs="宋体"/>
          <w:sz w:val="24"/>
          <w:highlight w:val="none"/>
          <w:lang w:val="zh-CN"/>
        </w:rPr>
        <w:t xml:space="preserve">。</w:t>
      </w:r>
      <w:r/>
    </w:p>
    <w:p>
      <w:pPr>
        <w:ind w:firstLine="482"/>
        <w:spacing w:line="360" w:lineRule="auto"/>
        <w:rPr>
          <w:rFonts w:ascii="宋体" w:hAnsi="宋体" w:cs="宋体"/>
          <w:b/>
          <w:sz w:val="24"/>
          <w:highlight w:val="none"/>
        </w:rPr>
        <w:outlineLvl w:val="9"/>
      </w:pPr>
      <w:r>
        <w:rPr>
          <w:rFonts w:hint="eastAsia" w:ascii="宋体" w:hAnsi="宋体" w:cs="宋体"/>
          <w:b/>
          <w:sz w:val="24"/>
          <w:highlight w:val="none"/>
        </w:rPr>
        <w:t xml:space="preserve">（二）付款时间和条件</w:t>
      </w:r>
      <w:r/>
    </w:p>
    <w:p>
      <w:pPr>
        <w:ind w:firstLine="480"/>
        <w:jc w:val="left"/>
        <w:spacing w:line="360" w:lineRule="auto"/>
        <w:widowControl/>
        <w:rPr>
          <w:rFonts w:ascii="宋体" w:hAnsi="宋体" w:cs="宋体"/>
          <w:sz w:val="24"/>
          <w:highlight w:val="none"/>
          <w:lang w:val="zh-CN"/>
        </w:rPr>
        <w:outlineLvl w:val="9"/>
      </w:pPr>
      <w:r>
        <w:rPr>
          <w:rFonts w:hint="eastAsia" w:ascii="宋体" w:hAnsi="宋体" w:cs="宋体"/>
          <w:sz w:val="24"/>
          <w:highlight w:val="none"/>
          <w:lang w:val="zh-CN"/>
        </w:rPr>
        <w:t xml:space="preserve">根据</w:t>
      </w:r>
      <w:r>
        <w:rPr>
          <w:rFonts w:hint="eastAsia" w:ascii="宋体" w:hAnsi="宋体" w:cs="宋体"/>
          <w:sz w:val="24"/>
          <w:highlight w:val="none"/>
          <w:lang w:val="en-US" w:eastAsia="zh-CN"/>
        </w:rPr>
        <w:t xml:space="preserve">服务期限</w:t>
      </w:r>
      <w:r>
        <w:rPr>
          <w:rFonts w:hint="eastAsia" w:ascii="宋体" w:hAnsi="宋体" w:cs="宋体"/>
          <w:sz w:val="24"/>
          <w:highlight w:val="none"/>
          <w:lang w:val="zh-CN"/>
        </w:rPr>
        <w:t xml:space="preserve">内支付周期，供应商完成采购人的采购需求，</w:t>
      </w:r>
      <w:r>
        <w:rPr>
          <w:rFonts w:hint="eastAsia" w:ascii="宋体" w:hAnsi="宋体" w:cs="宋体"/>
          <w:sz w:val="24"/>
          <w:highlight w:val="none"/>
        </w:rPr>
        <w:t xml:space="preserve">未发生</w:t>
      </w:r>
      <w:r>
        <w:rPr>
          <w:rFonts w:hint="eastAsia" w:ascii="宋体" w:hAnsi="宋体" w:cs="宋体"/>
          <w:sz w:val="24"/>
          <w:highlight w:val="none"/>
          <w:lang w:eastAsia="zh-CN"/>
        </w:rPr>
        <w:t xml:space="preserve">生产</w:t>
      </w:r>
      <w:r>
        <w:rPr>
          <w:rFonts w:hint="eastAsia" w:ascii="宋体" w:hAnsi="宋体" w:cs="宋体"/>
          <w:sz w:val="24"/>
          <w:highlight w:val="none"/>
        </w:rPr>
        <w:t xml:space="preserve">安全</w:t>
      </w:r>
      <w:r>
        <w:rPr>
          <w:rFonts w:hint="eastAsia" w:ascii="宋体" w:hAnsi="宋体" w:cs="宋体"/>
          <w:sz w:val="24"/>
          <w:highlight w:val="none"/>
          <w:lang w:val="en-US" w:eastAsia="zh-CN"/>
        </w:rPr>
        <w:t xml:space="preserve">责任</w:t>
      </w:r>
      <w:r>
        <w:rPr>
          <w:rFonts w:hint="eastAsia" w:ascii="宋体" w:hAnsi="宋体" w:cs="宋体"/>
          <w:sz w:val="24"/>
          <w:highlight w:val="none"/>
        </w:rPr>
        <w:t xml:space="preserve">事故</w:t>
      </w:r>
      <w:r>
        <w:rPr>
          <w:rFonts w:hint="eastAsia" w:ascii="宋体" w:hAnsi="宋体" w:cs="宋体"/>
          <w:sz w:val="24"/>
          <w:highlight w:val="none"/>
          <w:lang w:val="zh-CN"/>
        </w:rPr>
        <w:t xml:space="preserve">，进入支付程序。</w:t>
      </w:r>
      <w:r/>
    </w:p>
    <w:p>
      <w:pPr>
        <w:ind w:firstLine="480"/>
        <w:jc w:val="left"/>
        <w:spacing w:line="360" w:lineRule="auto"/>
        <w:widowControl/>
        <w:rPr>
          <w:rFonts w:ascii="宋体" w:hAnsi="宋体" w:cs="宋体"/>
          <w:sz w:val="24"/>
          <w:highlight w:val="none"/>
          <w:lang w:val="zh-CN"/>
        </w:rPr>
        <w:outlineLvl w:val="9"/>
      </w:pPr>
      <w:r>
        <w:rPr>
          <w:rFonts w:hint="eastAsia" w:ascii="宋体" w:hAnsi="宋体" w:cs="宋体"/>
          <w:sz w:val="24"/>
          <w:highlight w:val="none"/>
          <w:lang w:val="en-US" w:eastAsia="zh-CN"/>
        </w:rPr>
        <w:t xml:space="preserve">合同签订并组织人员进场后支付合同价的10%，完成水闸、泵站技术管理实施细则等技术资料支付合同价的30%，2026年6月底考核通过支付合同价的10%，2026年12月考核通过支付至100万元，2027年6月底考核通过支付合同价的20%，2027年12月考核通过支付至合同价的100%</w:t>
      </w:r>
      <w:r>
        <w:rPr>
          <w:rFonts w:hint="eastAsia" w:ascii="宋体" w:hAnsi="宋体" w:cs="宋体"/>
          <w:sz w:val="24"/>
          <w:highlight w:val="none"/>
          <w:lang w:val="zh-CN"/>
        </w:rPr>
        <w:t xml:space="preserve">。每次实际支付额按合同应支付额计算核准，</w:t>
      </w:r>
      <w:r>
        <w:rPr>
          <w:rFonts w:hint="eastAsia" w:ascii="宋体" w:hAnsi="宋体" w:cs="宋体"/>
          <w:sz w:val="24"/>
          <w:highlight w:val="none"/>
        </w:rPr>
        <w:t xml:space="preserve">按财务规定办理支付手续</w:t>
      </w:r>
      <w:r>
        <w:rPr>
          <w:rFonts w:hint="eastAsia" w:ascii="宋体" w:hAnsi="宋体" w:cs="宋体"/>
          <w:sz w:val="24"/>
          <w:highlight w:val="none"/>
        </w:rPr>
        <w:t xml:space="preserve">。</w:t>
      </w:r>
      <w:r/>
    </w:p>
    <w:p>
      <w:pPr>
        <w:ind w:firstLine="482"/>
        <w:spacing w:line="360" w:lineRule="auto"/>
        <w:rPr>
          <w:rFonts w:ascii="宋体" w:hAnsi="宋体" w:cs="宋体"/>
          <w:sz w:val="24"/>
          <w:lang w:val="zh-CN"/>
        </w:rPr>
        <w:outlineLvl w:val="9"/>
      </w:pPr>
      <w:r>
        <w:rPr>
          <w:rFonts w:hint="eastAsia" w:ascii="宋体" w:hAnsi="宋体" w:cs="宋体"/>
          <w:b/>
          <w:sz w:val="24"/>
        </w:rPr>
        <w:t xml:space="preserve">（三）项目需求</w:t>
      </w:r>
      <w:r/>
    </w:p>
    <w:p>
      <w:pPr>
        <w:ind w:firstLine="480"/>
        <w:jc w:val="left"/>
        <w:spacing w:line="360" w:lineRule="auto"/>
        <w:widowControl/>
        <w:rPr>
          <w:rFonts w:ascii="宋体" w:hAnsi="宋体" w:cs="宋体"/>
          <w:bCs/>
          <w:sz w:val="24"/>
          <w:szCs w:val="24"/>
          <w:lang w:val="zh-CN"/>
        </w:rPr>
        <w:outlineLvl w:val="9"/>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、运行技术服务保障人员配备要求</w:t>
      </w:r>
      <w:r/>
    </w:p>
    <w:p>
      <w:pPr>
        <w:ind w:firstLine="480"/>
        <w:spacing w:line="360" w:lineRule="auto"/>
        <w:widowControl/>
        <w:rPr>
          <w:rFonts w:hint="default" w:ascii="宋体" w:hAnsi="宋体" w:cs="宋体"/>
          <w:sz w:val="24"/>
          <w:szCs w:val="24"/>
          <w:highlight w:val="none"/>
          <w:lang w:val="en-US" w:eastAsia="zh-CN"/>
        </w:rPr>
        <w:outlineLvl w:val="9"/>
      </w:pPr>
      <w:r>
        <w:rPr>
          <w:rFonts w:hint="eastAsia" w:ascii="宋体" w:hAnsi="宋体" w:cs="宋体"/>
          <w:sz w:val="24"/>
          <w:szCs w:val="24"/>
        </w:rPr>
        <w:t xml:space="preserve">泵站运行强度高，设备故障率较高，现场配备总人数不得低于5人（含项目负责人）。项目负责人</w:t>
      </w:r>
      <w:r>
        <w:rPr>
          <w:rFonts w:hint="eastAsia" w:ascii="宋体" w:hAnsi="宋体" w:cs="宋体"/>
          <w:sz w:val="24"/>
          <w:szCs w:val="24"/>
          <w:lang w:eastAsia="zh-CN"/>
        </w:rPr>
        <w:t xml:space="preserve">须具备</w:t>
      </w:r>
      <w:r>
        <w:rPr>
          <w:rFonts w:hint="eastAsia" w:ascii="宋体" w:hAnsi="宋体" w:cs="宋体"/>
          <w:sz w:val="24"/>
          <w:szCs w:val="24"/>
        </w:rPr>
        <w:t xml:space="preserve">水利工程高级</w:t>
      </w:r>
      <w:r>
        <w:rPr>
          <w:rFonts w:hint="eastAsia" w:ascii="宋体" w:hAnsi="宋体" w:cs="宋体"/>
          <w:sz w:val="24"/>
          <w:szCs w:val="24"/>
          <w:lang w:val="en-US" w:eastAsia="zh-CN"/>
        </w:rPr>
        <w:t xml:space="preserve">及以上</w:t>
      </w:r>
      <w:r>
        <w:rPr>
          <w:rFonts w:hint="eastAsia" w:ascii="宋体" w:hAnsi="宋体" w:cs="宋体"/>
          <w:sz w:val="24"/>
          <w:szCs w:val="24"/>
        </w:rPr>
        <w:t xml:space="preserve">职称并有泵站水闸运行经验。技术服务人员四名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均需具有高压电工证并持证上岗</w:t>
      </w:r>
      <w:r>
        <w:rPr>
          <w:rFonts w:hint="eastAsia" w:ascii="宋体" w:hAnsi="宋体" w:cs="宋体"/>
          <w:sz w:val="24"/>
          <w:szCs w:val="24"/>
        </w:rPr>
        <w:t xml:space="preserve">，</w:t>
      </w:r>
      <w:r>
        <w:rPr>
          <w:rFonts w:hint="eastAsia" w:ascii="宋体" w:hAnsi="宋体" w:cs="宋体"/>
          <w:sz w:val="24"/>
          <w:szCs w:val="24"/>
          <w:lang w:eastAsia="zh-CN"/>
        </w:rPr>
        <w:t xml:space="preserve">须具备</w:t>
      </w:r>
      <w:r>
        <w:rPr>
          <w:rFonts w:hint="eastAsia" w:ascii="宋体" w:hAnsi="宋体" w:cs="宋体"/>
          <w:sz w:val="24"/>
          <w:szCs w:val="24"/>
        </w:rPr>
        <w:t xml:space="preserve">泵站水闸</w:t>
      </w:r>
      <w:r>
        <w:rPr>
          <w:rFonts w:hint="eastAsia" w:ascii="宋体" w:hAnsi="宋体" w:cs="宋体"/>
          <w:sz w:val="24"/>
          <w:szCs w:val="24"/>
          <w:lang w:val="en-US" w:eastAsia="zh-CN"/>
        </w:rPr>
        <w:t xml:space="preserve">带班</w:t>
      </w:r>
      <w:r>
        <w:rPr>
          <w:rFonts w:hint="eastAsia" w:ascii="宋体" w:hAnsi="宋体" w:cs="宋体"/>
          <w:sz w:val="24"/>
          <w:szCs w:val="24"/>
        </w:rPr>
        <w:t xml:space="preserve">运行经验。人员安排应相对固定，非特殊原因不得更换，如确需更换须征得甲方</w:t>
      </w:r>
      <w:r>
        <w:rPr>
          <w:rFonts w:hint="eastAsia" w:ascii="宋体" w:hAnsi="宋体" w:cs="宋体"/>
          <w:sz w:val="24"/>
          <w:szCs w:val="24"/>
          <w:highlight w:val="none"/>
        </w:rPr>
        <w:t xml:space="preserve">同意。</w:t>
      </w:r>
      <w:r>
        <w:rPr>
          <w:rFonts w:hint="eastAsia" w:ascii="宋体" w:hAnsi="宋体" w:cs="宋体"/>
          <w:sz w:val="24"/>
          <w:szCs w:val="24"/>
          <w:highlight w:val="none"/>
          <w:lang w:val="en-US" w:eastAsia="zh-CN"/>
        </w:rPr>
        <w:t xml:space="preserve">“</w:t>
      </w:r>
      <w:r>
        <w:rPr>
          <w:rFonts w:hint="default" w:ascii="宋体" w:hAnsi="宋体" w:cs="宋体"/>
          <w:sz w:val="24"/>
          <w:szCs w:val="24"/>
          <w:highlight w:val="none"/>
          <w:lang w:val="en-US"/>
        </w:rPr>
        <w:t xml:space="preserve">项目负责人每年在岗时间不得少于250天（指纹机考核）。</w:t>
      </w:r>
      <w:r>
        <w:rPr>
          <w:rFonts w:hint="eastAsia" w:ascii="宋体" w:hAnsi="宋体" w:cs="宋体"/>
          <w:sz w:val="24"/>
          <w:szCs w:val="24"/>
          <w:highlight w:val="none"/>
          <w:lang w:val="en-US" w:eastAsia="zh-CN"/>
        </w:rPr>
        <w:t xml:space="preserve">”</w:t>
      </w:r>
      <w:r/>
    </w:p>
    <w:p>
      <w:pPr>
        <w:ind w:firstLine="480"/>
        <w:jc w:val="left"/>
        <w:spacing w:line="360" w:lineRule="auto"/>
        <w:widowControl/>
        <w:rPr>
          <w:rFonts w:hint="eastAsia" w:ascii="宋体" w:hAnsi="宋体" w:cs="宋体"/>
          <w:color w:val="0000ff"/>
          <w:sz w:val="24"/>
          <w:szCs w:val="24"/>
          <w:highlight w:val="none"/>
          <w:lang w:val="en-US" w:eastAsia="zh-CN"/>
        </w:rPr>
        <w:outlineLvl w:val="9"/>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、技术服务保障工作职责与工作目标</w:t>
      </w:r>
      <w:r/>
    </w:p>
    <w:p>
      <w:pPr>
        <w:ind w:firstLine="480"/>
        <w:spacing w:line="360" w:lineRule="auto"/>
        <w:widowControl/>
        <w:rPr>
          <w:rFonts w:ascii="宋体" w:hAnsi="宋体" w:cs="宋体"/>
          <w:sz w:val="24"/>
          <w:szCs w:val="24"/>
        </w:rPr>
        <w:outlineLvl w:val="9"/>
      </w:pPr>
      <w:r>
        <w:rPr>
          <w:rFonts w:hint="eastAsia" w:ascii="宋体" w:hAnsi="宋体" w:cs="宋体"/>
          <w:color w:val="auto"/>
          <w:sz w:val="24"/>
          <w:szCs w:val="24"/>
          <w:lang w:val="en-US" w:eastAsia="zh-CN"/>
        </w:rPr>
        <w:t xml:space="preserve">在闸站运行管理中</w:t>
      </w:r>
      <w:r>
        <w:rPr>
          <w:rFonts w:hint="eastAsia" w:ascii="宋体" w:hAnsi="宋体" w:cs="宋体"/>
          <w:color w:val="auto"/>
          <w:sz w:val="24"/>
          <w:szCs w:val="24"/>
        </w:rPr>
        <w:t xml:space="preserve">全面负责</w:t>
      </w:r>
      <w:r>
        <w:rPr>
          <w:rFonts w:hint="eastAsia" w:ascii="宋体" w:hAnsi="宋体" w:cs="宋体"/>
          <w:color w:val="auto"/>
          <w:sz w:val="24"/>
          <w:szCs w:val="24"/>
          <w:lang w:val="en-US" w:eastAsia="zh-CN"/>
        </w:rPr>
        <w:t xml:space="preserve">通启运河水利枢纽工程</w:t>
      </w:r>
      <w:r>
        <w:rPr>
          <w:rFonts w:hint="eastAsia" w:ascii="宋体" w:hAnsi="宋体" w:cs="宋体"/>
          <w:color w:val="auto"/>
          <w:sz w:val="24"/>
          <w:szCs w:val="24"/>
        </w:rPr>
        <w:t xml:space="preserve">的安全运行，及时执行南通市水利局下达的</w:t>
      </w:r>
      <w:r>
        <w:rPr>
          <w:rFonts w:hint="eastAsia" w:ascii="宋体" w:hAnsi="宋体" w:cs="宋体"/>
          <w:color w:val="auto"/>
          <w:sz w:val="24"/>
          <w:szCs w:val="24"/>
          <w:lang w:val="en-US" w:eastAsia="zh-CN"/>
        </w:rPr>
        <w:t xml:space="preserve">水闸、</w:t>
      </w:r>
      <w:r>
        <w:rPr>
          <w:rFonts w:hint="eastAsia" w:ascii="宋体" w:hAnsi="宋体" w:cs="宋体"/>
          <w:color w:val="auto"/>
          <w:sz w:val="24"/>
          <w:szCs w:val="24"/>
        </w:rPr>
        <w:t xml:space="preserve">泵站运行调度指令，负责</w:t>
      </w:r>
      <w:r>
        <w:rPr>
          <w:rFonts w:hint="eastAsia" w:ascii="宋体" w:hAnsi="宋体" w:cs="宋体"/>
          <w:color w:val="auto"/>
          <w:sz w:val="24"/>
          <w:szCs w:val="24"/>
          <w:lang w:val="en-US" w:eastAsia="zh-CN"/>
        </w:rPr>
        <w:t xml:space="preserve">闸站</w:t>
      </w:r>
      <w:r>
        <w:rPr>
          <w:rFonts w:hint="eastAsia" w:ascii="宋体" w:hAnsi="宋体" w:cs="宋体"/>
          <w:color w:val="auto"/>
          <w:sz w:val="24"/>
          <w:szCs w:val="24"/>
        </w:rPr>
        <w:t xml:space="preserve">的日常</w:t>
      </w:r>
      <w:r>
        <w:rPr>
          <w:rFonts w:hint="eastAsia" w:ascii="宋体" w:hAnsi="宋体" w:cs="宋体"/>
          <w:color w:val="auto"/>
          <w:sz w:val="24"/>
          <w:szCs w:val="24"/>
          <w:lang w:val="en-US" w:eastAsia="zh-CN"/>
        </w:rPr>
        <w:t xml:space="preserve">巡查</w:t>
      </w:r>
      <w:r>
        <w:rPr>
          <w:rFonts w:hint="eastAsia" w:ascii="宋体" w:hAnsi="宋体" w:cs="宋体"/>
          <w:color w:val="auto"/>
          <w:sz w:val="24"/>
          <w:szCs w:val="24"/>
        </w:rPr>
        <w:t xml:space="preserve">维修养护工作，</w:t>
      </w:r>
      <w:r>
        <w:rPr>
          <w:rFonts w:hint="eastAsia" w:ascii="宋体" w:hAnsi="宋体" w:cs="宋体"/>
          <w:color w:val="auto"/>
          <w:sz w:val="24"/>
          <w:szCs w:val="24"/>
          <w:lang w:val="en-US" w:eastAsia="zh-CN"/>
        </w:rPr>
        <w:t xml:space="preserve">协助做好</w:t>
      </w:r>
      <w:r>
        <w:rPr>
          <w:rFonts w:hint="eastAsia" w:ascii="宋体" w:hAnsi="宋体" w:cs="宋体"/>
          <w:color w:val="auto"/>
          <w:sz w:val="24"/>
          <w:szCs w:val="24"/>
        </w:rPr>
        <w:t xml:space="preserve">设施及相关附属设备的保洁，联系</w:t>
      </w:r>
      <w:r>
        <w:rPr>
          <w:rFonts w:hint="eastAsia" w:ascii="宋体" w:hAnsi="宋体" w:cs="宋体"/>
          <w:color w:val="auto"/>
          <w:sz w:val="24"/>
          <w:szCs w:val="24"/>
          <w:lang w:val="en-US" w:eastAsia="zh-CN"/>
        </w:rPr>
        <w:t xml:space="preserve">闸站</w:t>
      </w:r>
      <w:r>
        <w:rPr>
          <w:rFonts w:hint="eastAsia" w:ascii="宋体" w:hAnsi="宋体" w:cs="宋体"/>
          <w:color w:val="auto"/>
          <w:sz w:val="24"/>
          <w:szCs w:val="24"/>
        </w:rPr>
        <w:t xml:space="preserve">区域垃圾清运。负责</w:t>
      </w:r>
      <w:r>
        <w:rPr>
          <w:rFonts w:hint="eastAsia" w:ascii="宋体" w:hAnsi="宋体" w:cs="宋体"/>
          <w:color w:val="auto"/>
          <w:sz w:val="24"/>
          <w:szCs w:val="24"/>
          <w:lang w:val="en-US" w:eastAsia="zh-CN"/>
        </w:rPr>
        <w:t xml:space="preserve">闸站</w:t>
      </w:r>
      <w:r>
        <w:rPr>
          <w:rFonts w:hint="eastAsia" w:ascii="宋体" w:hAnsi="宋体" w:cs="宋体"/>
          <w:color w:val="auto"/>
          <w:sz w:val="24"/>
          <w:szCs w:val="24"/>
        </w:rPr>
        <w:t xml:space="preserve">工程运行管理、设备管理、水文测报、建（构）筑物管理、水政管理、安全管理、档案管理等。及时处理解决运行过程中遇到的实际问题，开机准备前检查和停机</w:t>
      </w:r>
      <w:r>
        <w:rPr>
          <w:rFonts w:hint="eastAsia" w:ascii="宋体" w:hAnsi="宋体" w:cs="宋体"/>
          <w:sz w:val="24"/>
          <w:szCs w:val="24"/>
        </w:rPr>
        <w:t xml:space="preserve">后检查指导，做好安全隐患排查、故障检修、设备及线路检修、人员培训、突发问题处理等技术支撑服务，协助专业厂家现场维修工作。</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（1）主机组</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现场检查主机组运行振动、声响等情况，检查各指示</w:t>
      </w:r>
      <w:r>
        <w:rPr>
          <w:rFonts w:hint="eastAsia" w:ascii="宋体" w:hAnsi="宋体" w:cs="宋体"/>
          <w:sz w:val="24"/>
          <w:szCs w:val="24"/>
          <w:lang w:eastAsia="zh-CN"/>
        </w:rPr>
        <w:t xml:space="preserve">仪表</w:t>
      </w:r>
      <w:r>
        <w:rPr>
          <w:rFonts w:hint="eastAsia" w:ascii="宋体" w:hAnsi="宋体" w:cs="宋体"/>
          <w:sz w:val="24"/>
          <w:szCs w:val="24"/>
        </w:rPr>
        <w:t xml:space="preserve">指示数值、现地振摆</w:t>
      </w:r>
      <w:r>
        <w:rPr>
          <w:rFonts w:hint="eastAsia" w:ascii="宋体" w:hAnsi="宋体" w:cs="宋体"/>
          <w:sz w:val="24"/>
          <w:szCs w:val="24"/>
          <w:lang w:val="en-US" w:eastAsia="zh-CN"/>
        </w:rPr>
        <w:t xml:space="preserve">等</w:t>
      </w:r>
      <w:r>
        <w:rPr>
          <w:rFonts w:hint="eastAsia" w:ascii="宋体" w:hAnsi="宋体" w:cs="宋体"/>
          <w:sz w:val="24"/>
          <w:szCs w:val="24"/>
        </w:rPr>
        <w:t xml:space="preserve">装置工作情况；检查闸阀管道、</w:t>
      </w:r>
      <w:r>
        <w:rPr>
          <w:rFonts w:hint="eastAsia" w:ascii="宋体" w:hAnsi="宋体" w:cs="宋体"/>
          <w:sz w:val="24"/>
          <w:szCs w:val="24"/>
          <w:lang w:val="en-US" w:eastAsia="zh-CN"/>
        </w:rPr>
        <w:t xml:space="preserve">集水坑</w:t>
      </w:r>
      <w:r>
        <w:rPr>
          <w:rFonts w:hint="eastAsia" w:ascii="宋体" w:hAnsi="宋体" w:cs="宋体"/>
          <w:sz w:val="24"/>
          <w:szCs w:val="24"/>
        </w:rPr>
        <w:t xml:space="preserve">工作情况等。发现问题及时指导和处理设备运行故障，配合做好设备维修养护。</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（2）自动化控制系统</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现场检查自动化控制系统（工控机、视频监控、LCU、直流系统等）的运行情况，发现问题及时指导、处理设备故障，配合做好设备维保。</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（3）高低压设备</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现场检查各种表计、开关分合闸、指示灯等部件指示情况；变压器声响、温度及工作情况等。发现问题及时指导和处理设备运行故障，配合做好电气预防性试验与定期维护。</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）液压系统</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现场检查油管路压力、油位、油温指示情况；油泵</w:t>
      </w:r>
      <w:r>
        <w:rPr>
          <w:rFonts w:hint="eastAsia" w:ascii="宋体" w:hAnsi="宋体" w:cs="宋体"/>
          <w:sz w:val="24"/>
          <w:szCs w:val="24"/>
          <w:lang w:eastAsia="zh-CN"/>
        </w:rPr>
        <w:t xml:space="preserve">启动</w:t>
      </w:r>
      <w:r>
        <w:rPr>
          <w:rFonts w:hint="eastAsia" w:ascii="宋体" w:hAnsi="宋体" w:cs="宋体"/>
          <w:sz w:val="24"/>
          <w:szCs w:val="24"/>
        </w:rPr>
        <w:t xml:space="preserve">频率与振动情况；闸门控制开启与关闭、联动工作情况；仪表显示状态情况等。及时指导、处理设备故障，配合做好设备维保。</w:t>
      </w:r>
      <w:r/>
    </w:p>
    <w:p>
      <w:pPr>
        <w:pStyle w:val="854"/>
        <w:ind w:firstLine="640"/>
        <w:spacing w:line="360" w:lineRule="auto"/>
        <w:rPr>
          <w:rFonts w:ascii="宋体" w:hAnsi="宋体" w:cs="宋体"/>
          <w:sz w:val="24"/>
          <w:szCs w:val="24"/>
        </w:rPr>
        <w:outlineLvl w:val="9"/>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排水系统</w:t>
      </w:r>
      <w:r/>
    </w:p>
    <w:p>
      <w:pPr>
        <w:pStyle w:val="854"/>
        <w:ind w:firstLine="640"/>
        <w:spacing w:line="360" w:lineRule="auto"/>
        <w:rPr>
          <w:rFonts w:ascii="宋体" w:hAnsi="宋体" w:cs="宋体"/>
          <w:sz w:val="24"/>
          <w:szCs w:val="24"/>
        </w:rPr>
      </w:pPr>
      <w:r>
        <w:rPr>
          <w:rFonts w:hint="eastAsia" w:ascii="宋体" w:hAnsi="宋体" w:cs="宋体"/>
          <w:sz w:val="24"/>
          <w:szCs w:val="24"/>
        </w:rPr>
        <w:t xml:space="preserve">现场检查水泵声响，气蚀、振动情况；渗漏排水泵运行及集水井水位情况等。发现问题及时指导、处理设备故障，配合做好设备维保。</w:t>
      </w:r>
      <w:r/>
    </w:p>
    <w:p>
      <w:pPr>
        <w:pStyle w:val="854"/>
        <w:ind w:firstLine="64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）清污机</w:t>
      </w:r>
      <w:r/>
    </w:p>
    <w:p>
      <w:pPr>
        <w:pStyle w:val="854"/>
        <w:ind w:firstLine="640"/>
        <w:spacing w:line="360" w:lineRule="auto"/>
        <w:rPr>
          <w:rFonts w:ascii="宋体" w:hAnsi="宋体" w:cs="宋体"/>
          <w:sz w:val="24"/>
          <w:szCs w:val="24"/>
        </w:rPr>
      </w:pPr>
      <w:r>
        <w:rPr>
          <w:rFonts w:hint="eastAsia" w:ascii="宋体" w:hAnsi="宋体" w:cs="宋体"/>
          <w:sz w:val="24"/>
          <w:szCs w:val="24"/>
        </w:rPr>
        <w:t xml:space="preserve">现场检查清污机栅前后水位差情况；清污机转动轴、耙齿、皮带输送机各部位声响和振动情况等。发现问题及时指导、处理设备故障，配合做好设备维保。</w:t>
      </w:r>
      <w:r/>
    </w:p>
    <w:p>
      <w:pPr>
        <w:pStyle w:val="854"/>
        <w:ind w:firstLine="640"/>
        <w:spacing w:line="360" w:lineRule="auto"/>
        <w:rPr>
          <w:rFonts w:ascii="宋体" w:hAnsi="宋体" w:cs="宋体"/>
          <w:sz w:val="24"/>
          <w:szCs w:val="24"/>
          <w:highlight w: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）现场检查、指导生产区安全</w:t>
      </w:r>
      <w:r>
        <w:rPr>
          <w:rFonts w:hint="eastAsia" w:ascii="宋体" w:hAnsi="宋体" w:cs="宋体"/>
          <w:sz w:val="24"/>
          <w:szCs w:val="24"/>
          <w:highlight w:val="none"/>
        </w:rPr>
        <w:t xml:space="preserve">隐患排查。每月进行2次生产安全隐患排查服务，列出存在问题整改清单。协助专业厂家现场维修工作。</w:t>
      </w:r>
      <w:r/>
    </w:p>
    <w:p>
      <w:pPr>
        <w:pStyle w:val="854"/>
        <w:ind w:firstLine="64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开展人员培训。对甲方泵站运行及管理人员进行培训指导。培训内容包括泵站运行、闸门运行、安全及消防培训等，采用现场讲解或集中授课的方式，现场讲解每月1次，集中授课每年2次，不超过20人，一般安排在泵站非运行期。</w:t>
      </w:r>
      <w:r/>
    </w:p>
    <w:p>
      <w:pPr>
        <w:ind w:firstLine="480"/>
        <w:jc w:val="left"/>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、服务成果提交</w:t>
      </w:r>
      <w:r/>
    </w:p>
    <w:p>
      <w:pPr>
        <w:pStyle w:val="854"/>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维修养护记录及人员到岗记录。</w:t>
      </w:r>
      <w:r/>
    </w:p>
    <w:p>
      <w:pPr>
        <w:pStyle w:val="854"/>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）及时提交日常检查、定期检查及专项检查报表。</w:t>
      </w:r>
      <w:r/>
    </w:p>
    <w:p>
      <w:pPr>
        <w:pStyle w:val="854"/>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）年初提交安全生产工作计划，年底提交安全生产总结。</w:t>
      </w:r>
      <w:r/>
    </w:p>
    <w:p>
      <w:pPr>
        <w:pStyle w:val="854"/>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）年底前及时提交年度工作报告。</w:t>
      </w:r>
      <w:r/>
    </w:p>
    <w:p>
      <w:pPr>
        <w:pStyle w:val="854"/>
        <w:ind w:firstLine="6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）发生重大事故、或工程水毁事故应及时提交事故报告。</w:t>
      </w:r>
      <w:r/>
    </w:p>
    <w:p>
      <w:pPr>
        <w:ind w:firstLine="480"/>
        <w:jc w:val="center"/>
        <w:spacing w:line="360" w:lineRule="auto"/>
        <w:rPr>
          <w:rStyle w:val="901"/>
          <w:rFonts w:hint="default"/>
          <w:bCs/>
          <w:sz w:val="28"/>
          <w:szCs w:val="28"/>
        </w:rPr>
        <w:outlineLvl w:val="0"/>
      </w:pPr>
      <w:r>
        <w:rPr>
          <w:rFonts w:ascii="等线" w:hAnsi="等线" w:eastAsia="等线"/>
          <w:sz w:val="24"/>
        </w:rPr>
        <w:br w:type="page" w:clear="all"/>
      </w:r>
      <w:r>
        <w:rPr>
          <w:rStyle w:val="901"/>
          <w:rFonts w:hint="default"/>
          <w:bCs/>
          <w:sz w:val="28"/>
          <w:szCs w:val="28"/>
        </w:rPr>
        <w:t xml:space="preserve">第四章  评审方法和程序</w:t>
      </w:r>
      <w:r/>
    </w:p>
    <w:p>
      <w:pPr>
        <w:ind w:firstLine="482"/>
        <w:spacing w:line="360" w:lineRule="auto"/>
        <w:rPr>
          <w:rFonts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ascii="宋体" w:hAnsi="宋体" w:cs="宋体"/>
          <w:sz w:val="24"/>
        </w:rPr>
      </w:pPr>
      <w:r>
        <w:rPr>
          <w:rFonts w:hint="eastAsia" w:ascii="宋体" w:hAnsi="宋体" w:cs="宋体"/>
          <w:sz w:val="24"/>
        </w:rPr>
        <w:t xml:space="preserve">1、成立评标委员会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ascii="宋体" w:hAnsi="宋体" w:cs="宋体"/>
          <w:sz w:val="24"/>
        </w:rPr>
      </w:pPr>
      <w:r>
        <w:rPr>
          <w:rFonts w:hint="eastAsia" w:ascii="宋体" w:hAnsi="宋体" w:cs="宋体"/>
          <w:sz w:val="24"/>
        </w:rPr>
        <w:t xml:space="preserve">2、投标供应商的法定代表人或被授权人</w:t>
      </w:r>
      <w:r>
        <w:rPr>
          <w:rFonts w:hint="eastAsia" w:ascii="宋体" w:hAnsi="宋体" w:cs="宋体"/>
          <w:sz w:val="24"/>
          <w:lang w:eastAsia="zh-CN"/>
        </w:rPr>
        <w:t xml:space="preserve">须</w:t>
      </w:r>
      <w:r>
        <w:rPr>
          <w:rFonts w:hint="eastAsia" w:ascii="宋体" w:hAnsi="宋体" w:cs="宋体"/>
          <w:sz w:val="24"/>
        </w:rPr>
        <w:t xml:space="preserve">参加投标会。</w:t>
      </w:r>
      <w:r/>
    </w:p>
    <w:p>
      <w:pPr>
        <w:ind w:firstLine="487"/>
        <w:spacing w:line="360" w:lineRule="auto"/>
        <w:rPr>
          <w:rFonts w:ascii="宋体" w:hAnsi="宋体"/>
          <w:sz w:val="24"/>
        </w:rPr>
      </w:pPr>
      <w:r>
        <w:rPr>
          <w:rFonts w:hint="eastAsia" w:ascii="宋体" w:hAnsi="宋体"/>
          <w:b/>
          <w:sz w:val="24"/>
        </w:rPr>
        <w:t xml:space="preserve">二、开标</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ascii="宋体" w:hAnsi="宋体"/>
          <w:b/>
          <w:sz w:val="24"/>
        </w:rPr>
      </w:pPr>
      <w:r>
        <w:rPr>
          <w:rFonts w:hint="eastAsia" w:ascii="宋体" w:hAnsi="宋体"/>
          <w:b/>
          <w:sz w:val="24"/>
        </w:rPr>
        <w:t xml:space="preserve">三、资格审查</w:t>
      </w:r>
      <w:r/>
    </w:p>
    <w:p>
      <w:pPr>
        <w:ind w:firstLine="484"/>
        <w:spacing w:line="360" w:lineRule="auto"/>
        <w:rPr>
          <w:rFonts w:ascii="宋体" w:hAnsi="宋体"/>
          <w:sz w:val="24"/>
        </w:rPr>
      </w:pPr>
      <w:r>
        <w:rPr>
          <w:rFonts w:ascii="宋体" w:hAnsi="宋体"/>
          <w:sz w:val="24"/>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ascii="宋体" w:hAnsi="宋体"/>
          <w:sz w:val="24"/>
        </w:rPr>
      </w:pPr>
      <w:r>
        <w:rPr>
          <w:rFonts w:hint="eastAsia" w:ascii="宋体" w:hAnsi="宋体"/>
          <w:sz w:val="24"/>
        </w:rPr>
        <w:t xml:space="preserve">2、资格审查合格的投标人进入评标。</w:t>
      </w:r>
      <w:r/>
    </w:p>
    <w:p>
      <w:pPr>
        <w:ind w:firstLine="484"/>
        <w:spacing w:line="360" w:lineRule="auto"/>
        <w:rPr>
          <w:rFonts w:ascii="宋体" w:hAnsi="宋体" w:cs="宋体"/>
          <w:sz w:val="24"/>
        </w:rPr>
      </w:pPr>
      <w:r>
        <w:rPr>
          <w:rFonts w:hint="eastAsia" w:ascii="宋体" w:hAnsi="宋体" w:cs="宋体"/>
          <w:sz w:val="24"/>
        </w:rPr>
        <w:t xml:space="preserve">3、合格投标人不足3家的，不得评标，相应处理方式见本招标文件第四部分第十一条的规定。</w:t>
      </w:r>
      <w:r/>
    </w:p>
    <w:p>
      <w:pPr>
        <w:ind w:firstLine="484"/>
        <w:spacing w:line="360" w:lineRule="auto"/>
        <w:rPr>
          <w:rFonts w:ascii="宋体" w:hAnsi="宋体"/>
          <w:sz w:val="24"/>
        </w:rPr>
        <w:outlineLvl w:val="2"/>
      </w:pPr>
      <w:r>
        <w:rPr>
          <w:rFonts w:hint="eastAsia" w:ascii="宋体" w:hAnsi="宋体"/>
          <w:sz w:val="24"/>
        </w:rPr>
        <w:t xml:space="preserve">4、信用信息审查</w:t>
      </w:r>
      <w:r/>
    </w:p>
    <w:p>
      <w:pPr>
        <w:ind w:firstLine="480"/>
        <w:spacing w:line="360" w:lineRule="auto"/>
        <w:rPr>
          <w:rFonts w:ascii="宋体" w:hAnsi="宋体"/>
          <w:sz w:val="24"/>
        </w:rPr>
      </w:pPr>
      <w:r>
        <w:rPr>
          <w:rFonts w:hint="eastAsia" w:ascii="宋体" w:hAnsi="宋体"/>
          <w:sz w:val="24"/>
        </w:rPr>
        <w:t xml:space="preserve">（1）采购人或采购代理机构将在投标截止后1小时的</w:t>
      </w:r>
      <w:r>
        <w:rPr>
          <w:rFonts w:hint="eastAsia" w:ascii="宋体" w:hAnsi="宋体"/>
          <w:sz w:val="24"/>
          <w:lang w:eastAsia="zh-CN"/>
        </w:rPr>
        <w:t xml:space="preserve">期间</w:t>
      </w:r>
      <w:r>
        <w:rPr>
          <w:rFonts w:hint="eastAsia" w:ascii="宋体" w:hAnsi="宋体"/>
          <w:sz w:val="24"/>
        </w:rPr>
        <w:t xml:space="preserve">内查询投标人的信用记录。投标人存在不良信用记录的，其投标将被认定为投标无效。</w:t>
      </w:r>
      <w:r/>
    </w:p>
    <w:p>
      <w:pPr>
        <w:ind w:firstLine="480"/>
        <w:spacing w:line="360" w:lineRule="auto"/>
        <w:rPr>
          <w:rFonts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ascii="宋体" w:hAnsi="宋体"/>
          <w:sz w:val="24"/>
        </w:rPr>
      </w:pPr>
      <w:r>
        <w:rPr>
          <w:rFonts w:hint="eastAsia" w:ascii="宋体" w:hAnsi="宋体"/>
          <w:b/>
          <w:sz w:val="24"/>
        </w:rPr>
        <w:t xml:space="preserve">四、评标</w:t>
      </w:r>
      <w:r/>
    </w:p>
    <w:p>
      <w:pPr>
        <w:ind w:firstLine="484"/>
        <w:spacing w:line="360" w:lineRule="auto"/>
        <w:rPr>
          <w:rFonts w:ascii="宋体" w:hAnsi="宋体"/>
          <w:b/>
          <w:sz w:val="24"/>
        </w:rPr>
      </w:pPr>
      <w:r>
        <w:rPr>
          <w:rFonts w:hint="eastAsia" w:ascii="宋体" w:hAnsi="宋体"/>
          <w:sz w:val="24"/>
        </w:rPr>
        <w:t xml:space="preserve">1、评标时间：</w:t>
      </w:r>
      <w:r>
        <w:rPr>
          <w:rFonts w:hint="eastAsia" w:ascii="宋体" w:hAnsi="宋体"/>
          <w:b/>
          <w:sz w:val="24"/>
        </w:rPr>
        <w:t xml:space="preserve">资格审查结束以后。</w:t>
      </w:r>
      <w:r/>
    </w:p>
    <w:p>
      <w:pPr>
        <w:ind w:firstLine="484"/>
        <w:spacing w:line="360" w:lineRule="auto"/>
        <w:rPr>
          <w:rFonts w:ascii="宋体" w:hAnsi="宋体"/>
          <w:sz w:val="24"/>
        </w:rPr>
      </w:pPr>
      <w:r>
        <w:rPr>
          <w:rFonts w:hint="eastAsia" w:ascii="宋体" w:hAnsi="宋体"/>
          <w:sz w:val="24"/>
        </w:rPr>
        <w:t xml:space="preserve">2、采购代理机构负责组织评标工作，并履行下列职责：</w:t>
      </w:r>
      <w:r/>
    </w:p>
    <w:p>
      <w:pPr>
        <w:ind w:firstLine="484"/>
        <w:spacing w:line="360" w:lineRule="auto"/>
        <w:rPr>
          <w:rFonts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ascii="宋体" w:hAnsi="宋体"/>
          <w:sz w:val="24"/>
        </w:rPr>
      </w:pPr>
      <w:r>
        <w:rPr>
          <w:rFonts w:hint="eastAsia" w:ascii="宋体" w:hAnsi="宋体"/>
          <w:sz w:val="24"/>
        </w:rPr>
        <w:t xml:space="preserve">（2）宣布评标纪律。</w:t>
      </w:r>
      <w:r/>
    </w:p>
    <w:p>
      <w:pPr>
        <w:ind w:firstLine="484"/>
        <w:spacing w:line="360" w:lineRule="auto"/>
        <w:rPr>
          <w:rFonts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ascii="宋体" w:hAnsi="宋体"/>
          <w:sz w:val="24"/>
        </w:rPr>
      </w:pPr>
      <w:r>
        <w:rPr>
          <w:rFonts w:hint="eastAsia" w:ascii="宋体" w:hAnsi="宋体"/>
          <w:sz w:val="24"/>
        </w:rPr>
        <w:t xml:space="preserve">① 分值汇总计算错误的；</w:t>
      </w:r>
      <w:r/>
    </w:p>
    <w:p>
      <w:pPr>
        <w:ind w:firstLine="484"/>
        <w:spacing w:line="360" w:lineRule="auto"/>
        <w:rPr>
          <w:rFonts w:ascii="宋体" w:hAnsi="宋体"/>
          <w:sz w:val="24"/>
        </w:rPr>
      </w:pPr>
      <w:r>
        <w:rPr>
          <w:rFonts w:hint="eastAsia" w:ascii="宋体" w:hAnsi="宋体"/>
          <w:sz w:val="24"/>
        </w:rPr>
        <w:t xml:space="preserve">② 分项评分超出评分标准范围的；</w:t>
      </w:r>
      <w:r/>
    </w:p>
    <w:p>
      <w:pPr>
        <w:ind w:firstLine="484"/>
        <w:spacing w:line="360" w:lineRule="auto"/>
        <w:rPr>
          <w:rFonts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ascii="宋体" w:hAnsi="宋体"/>
          <w:sz w:val="24"/>
        </w:rPr>
      </w:pPr>
      <w:r>
        <w:rPr>
          <w:rFonts w:hint="eastAsia" w:ascii="宋体" w:hAnsi="宋体"/>
          <w:sz w:val="24"/>
        </w:rPr>
        <w:t xml:space="preserve">④ 经评标委员会认定评分畸高、畸低的。</w:t>
      </w:r>
      <w:r/>
    </w:p>
    <w:p>
      <w:pPr>
        <w:ind w:firstLine="484"/>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ascii="宋体" w:hAnsi="宋体"/>
          <w:sz w:val="24"/>
        </w:rPr>
      </w:pPr>
      <w:r>
        <w:rPr>
          <w:rFonts w:hint="eastAsia" w:ascii="宋体" w:hAnsi="宋体"/>
          <w:sz w:val="24"/>
        </w:rPr>
        <w:t xml:space="preserve">（10）处理与评标有关的其他事项。</w:t>
      </w:r>
      <w:r/>
    </w:p>
    <w:p>
      <w:pPr>
        <w:ind w:firstLine="484"/>
        <w:spacing w:line="360" w:lineRule="auto"/>
        <w:rPr>
          <w:rFonts w:ascii="宋体" w:hAnsi="宋体"/>
          <w:sz w:val="24"/>
        </w:rPr>
      </w:pPr>
      <w:r>
        <w:rPr>
          <w:rFonts w:hint="eastAsia" w:ascii="宋体" w:hAnsi="宋体"/>
          <w:sz w:val="24"/>
        </w:rPr>
        <w:t xml:space="preserve">3、评标委员会负责具体评标事务：</w:t>
      </w:r>
      <w:r/>
    </w:p>
    <w:p>
      <w:pPr>
        <w:ind w:firstLine="484"/>
        <w:spacing w:line="360" w:lineRule="auto"/>
        <w:rPr>
          <w:rFonts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ascii="宋体" w:hAnsi="宋体"/>
          <w:sz w:val="24"/>
        </w:rPr>
      </w:pPr>
      <w:r>
        <w:rPr>
          <w:rFonts w:hint="eastAsia" w:ascii="宋体" w:hAnsi="宋体"/>
          <w:sz w:val="24"/>
        </w:rPr>
        <w:t xml:space="preserve">4、评标委员会成员独立履行以下职责与义务：</w:t>
      </w:r>
      <w:r/>
    </w:p>
    <w:p>
      <w:pPr>
        <w:ind w:firstLine="484"/>
        <w:spacing w:line="360" w:lineRule="auto"/>
        <w:rPr>
          <w:rFonts w:ascii="宋体" w:hAnsi="宋体"/>
          <w:sz w:val="24"/>
        </w:rPr>
      </w:pPr>
      <w:r>
        <w:rPr>
          <w:rFonts w:hint="eastAsia" w:ascii="宋体" w:hAnsi="宋体"/>
          <w:sz w:val="24"/>
        </w:rPr>
        <w:t xml:space="preserve">（1）遵纪守法，客观、公正、廉洁地履行职责；</w:t>
      </w:r>
      <w:r/>
    </w:p>
    <w:p>
      <w:pPr>
        <w:ind w:firstLine="484"/>
        <w:spacing w:line="360" w:lineRule="auto"/>
        <w:rPr>
          <w:rFonts w:ascii="宋体" w:hAnsi="宋体"/>
          <w:sz w:val="24"/>
        </w:rPr>
      </w:pPr>
      <w:r>
        <w:rPr>
          <w:rFonts w:hint="eastAsia" w:ascii="宋体" w:hAnsi="宋体"/>
          <w:sz w:val="24"/>
        </w:rPr>
        <w:t xml:space="preserve">（2）审查合格投标人的投标文件是否实质性响应招标文件要求，并</w:t>
      </w:r>
      <w:r>
        <w:rPr>
          <w:rFonts w:hint="eastAsia" w:ascii="宋体" w:hAnsi="宋体"/>
          <w:sz w:val="24"/>
          <w:lang w:eastAsia="zh-CN"/>
        </w:rPr>
        <w:t xml:space="preserve">作出评价</w:t>
      </w:r>
      <w:r>
        <w:rPr>
          <w:rFonts w:hint="eastAsia" w:ascii="宋体" w:hAnsi="宋体"/>
          <w:sz w:val="24"/>
        </w:rPr>
        <w:t xml:space="preserve">；</w:t>
      </w:r>
      <w:r/>
    </w:p>
    <w:p>
      <w:pPr>
        <w:ind w:firstLine="484"/>
        <w:spacing w:line="360" w:lineRule="auto"/>
        <w:rPr>
          <w:rFonts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ascii="宋体" w:hAnsi="宋体"/>
          <w:sz w:val="24"/>
        </w:rPr>
      </w:pPr>
      <w:r>
        <w:rPr>
          <w:rFonts w:hint="eastAsia" w:ascii="宋体" w:hAnsi="宋体"/>
          <w:sz w:val="24"/>
        </w:rPr>
        <w:t xml:space="preserve">（4）可以要求投标人对投标文件有关事项</w:t>
      </w:r>
      <w:r>
        <w:rPr>
          <w:rFonts w:hint="eastAsia" w:ascii="宋体" w:hAnsi="宋体"/>
          <w:sz w:val="24"/>
          <w:lang w:eastAsia="zh-CN"/>
        </w:rPr>
        <w:t xml:space="preserve">作出解释</w:t>
      </w:r>
      <w:r>
        <w:rPr>
          <w:rFonts w:hint="eastAsia" w:ascii="宋体" w:hAnsi="宋体"/>
          <w:sz w:val="24"/>
        </w:rPr>
        <w:t xml:space="preserve">或澄清；</w:t>
      </w:r>
      <w:r/>
    </w:p>
    <w:p>
      <w:pPr>
        <w:ind w:firstLine="484"/>
        <w:spacing w:line="360" w:lineRule="auto"/>
        <w:rPr>
          <w:rFonts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ascii="宋体" w:hAnsi="宋体"/>
          <w:sz w:val="24"/>
        </w:rPr>
      </w:pPr>
      <w:r>
        <w:rPr>
          <w:rFonts w:hint="eastAsia" w:ascii="宋体" w:hAnsi="宋体"/>
          <w:sz w:val="24"/>
        </w:rPr>
        <w:t xml:space="preserve">（6）配合相关部门的投诉处理工作；</w:t>
      </w:r>
      <w:r/>
    </w:p>
    <w:p>
      <w:pPr>
        <w:ind w:firstLine="484"/>
        <w:spacing w:line="360" w:lineRule="auto"/>
        <w:rPr>
          <w:rFonts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ascii="宋体" w:hAnsi="宋体"/>
          <w:sz w:val="24"/>
        </w:rPr>
      </w:pPr>
      <w:r>
        <w:rPr>
          <w:rFonts w:hint="eastAsia" w:ascii="宋体" w:hAnsi="宋体"/>
          <w:sz w:val="24"/>
        </w:rPr>
        <w:t xml:space="preserve">5、除采购人代表、评标现场组织人员外，采购人的其他工作人员以及与评标工作无关的人员不得进入评标现场；有关人员对评标情况以及在评标过程中获悉的国家秘密、商业秘密负有保密责任。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ascii="宋体" w:hAnsi="宋体"/>
          <w:sz w:val="24"/>
        </w:rPr>
      </w:pPr>
      <w:r>
        <w:rPr>
          <w:rFonts w:hint="eastAsia" w:ascii="宋体" w:hAnsi="宋体"/>
          <w:sz w:val="24"/>
        </w:rPr>
        <w:t xml:space="preserve">6、开标后直到公告项目</w:t>
      </w:r>
      <w:r>
        <w:rPr>
          <w:rFonts w:hint="eastAsia" w:ascii="宋体" w:hAnsi="宋体"/>
          <w:sz w:val="24"/>
          <w:lang w:eastAsia="zh-CN"/>
        </w:rPr>
        <w:t xml:space="preserve">中标</w:t>
      </w:r>
      <w:r>
        <w:rPr>
          <w:rFonts w:hint="eastAsia" w:ascii="宋体" w:hAnsi="宋体"/>
          <w:sz w:val="24"/>
        </w:rPr>
        <w:t xml:space="preserve">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ascii="宋体" w:hAnsi="宋体"/>
          <w:sz w:val="24"/>
        </w:rPr>
      </w:pPr>
      <w:r>
        <w:rPr>
          <w:rFonts w:hint="eastAsia" w:ascii="宋体" w:hAnsi="宋体"/>
          <w:sz w:val="24"/>
        </w:rPr>
        <w:t xml:space="preserve">7、评审期间，合格投标人的投标文件仍有可能被评标委员会根据规定判为无效投标。</w:t>
      </w:r>
      <w:r/>
    </w:p>
    <w:p>
      <w:pPr>
        <w:ind w:firstLine="484"/>
        <w:spacing w:line="360" w:lineRule="auto"/>
        <w:rPr>
          <w:rFonts w:ascii="宋体" w:hAnsi="宋体"/>
          <w:sz w:val="24"/>
        </w:rPr>
      </w:pPr>
      <w:r>
        <w:rPr>
          <w:rFonts w:hint="eastAsia" w:ascii="宋体" w:hAnsi="宋体"/>
          <w:sz w:val="24"/>
        </w:rPr>
        <w:t xml:space="preserve">8、在投标文件的评审、澄清、评价和比较以及授予合同的过程中，投标人对采购人和评标委员会成员有施加影响的任何行为，都将取消其可能的中标资格。</w:t>
      </w:r>
      <w:r/>
    </w:p>
    <w:p>
      <w:pPr>
        <w:ind w:firstLine="487"/>
        <w:spacing w:line="360" w:lineRule="auto"/>
        <w:rPr>
          <w:rFonts w:ascii="宋体" w:hAnsi="宋体"/>
          <w:sz w:val="24"/>
        </w:rPr>
      </w:pPr>
      <w:r>
        <w:rPr>
          <w:rFonts w:hint="eastAsia" w:ascii="宋体" w:hAnsi="宋体"/>
          <w:b/>
          <w:sz w:val="24"/>
        </w:rPr>
        <w:t xml:space="preserve">五、评审原则</w:t>
      </w:r>
      <w:r/>
    </w:p>
    <w:p>
      <w:pPr>
        <w:ind w:firstLine="484"/>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本项目采用</w:t>
      </w:r>
      <w:r>
        <w:rPr>
          <w:rFonts w:hint="eastAsia" w:ascii="宋体" w:hAnsi="宋体" w:cs="宋体"/>
          <w:sz w:val="24"/>
          <w:u w:val="single"/>
        </w:rPr>
        <w:t xml:space="preserve">  </w:t>
      </w:r>
      <w:r>
        <w:rPr>
          <w:rFonts w:hint="eastAsia" w:ascii="宋体" w:hAnsi="宋体" w:cs="宋体"/>
          <w:b/>
          <w:sz w:val="24"/>
          <w:u w:val="single"/>
        </w:rPr>
        <w:t xml:space="preserve">综合评分法</w:t>
      </w:r>
      <w:r>
        <w:rPr>
          <w:rFonts w:hint="eastAsia" w:ascii="宋体" w:hAnsi="宋体" w:cs="宋体"/>
          <w:sz w:val="24"/>
          <w:u w:val="single"/>
        </w:rPr>
        <w:t xml:space="preserve">  </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ascii="宋体" w:hAnsi="宋体" w:cs="宋体"/>
          <w:sz w:val="24"/>
        </w:rPr>
      </w:pPr>
      <w:r>
        <w:rPr>
          <w:rFonts w:hint="eastAsia" w:ascii="宋体" w:hAnsi="宋体" w:cs="宋体"/>
          <w:sz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ascii="宋体" w:hAnsi="宋体" w:cs="宋体"/>
          <w:sz w:val="24"/>
        </w:rPr>
      </w:pPr>
      <w:r>
        <w:rPr>
          <w:rFonts w:hint="eastAsia" w:ascii="宋体" w:hAnsi="宋体" w:cs="宋体"/>
          <w:sz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ascii="宋体" w:hAnsi="宋体"/>
          <w:sz w:val="24"/>
        </w:rPr>
      </w:pPr>
      <w:r>
        <w:rPr>
          <w:rFonts w:hint="eastAsia" w:ascii="宋体" w:hAnsi="宋体" w:cs="宋体"/>
          <w:sz w:val="24"/>
        </w:rPr>
        <w:t xml:space="preserve">4、对投标文件的评审判定，只依据投标文件内容本身，不依靠开标后任何外来证明文件。</w:t>
      </w:r>
      <w:r/>
    </w:p>
    <w:p>
      <w:pPr>
        <w:ind w:firstLine="487"/>
        <w:spacing w:line="360" w:lineRule="auto"/>
        <w:rPr>
          <w:rFonts w:ascii="宋体" w:hAnsi="宋体"/>
          <w:sz w:val="24"/>
        </w:rPr>
      </w:pPr>
      <w:r>
        <w:rPr>
          <w:rFonts w:hint="eastAsia" w:ascii="宋体" w:hAnsi="宋体"/>
          <w:b/>
          <w:sz w:val="24"/>
        </w:rPr>
        <w:t xml:space="preserve">六、评审方法</w:t>
      </w:r>
      <w:r/>
    </w:p>
    <w:p>
      <w:pPr>
        <w:ind w:firstLine="484"/>
        <w:spacing w:line="360" w:lineRule="auto"/>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评标程序：</w:t>
      </w:r>
      <w:r/>
    </w:p>
    <w:p>
      <w:pPr>
        <w:ind w:firstLine="484"/>
        <w:spacing w:line="360" w:lineRule="auto"/>
        <w:rPr>
          <w:rFonts w:ascii="宋体" w:hAnsi="宋体" w:cs="宋体"/>
          <w:sz w:val="24"/>
        </w:rPr>
      </w:pPr>
      <w:r>
        <w:rPr>
          <w:rFonts w:hint="eastAsia" w:ascii="宋体" w:hAnsi="宋体" w:cs="宋体"/>
          <w:sz w:val="24"/>
        </w:rPr>
        <w:t xml:space="preserve">资格符合性评审——</w:t>
      </w:r>
      <w:r>
        <w:rPr>
          <w:rFonts w:hint="eastAsia" w:ascii="宋体" w:hAnsi="宋体" w:cs="宋体"/>
          <w:sz w:val="24"/>
          <w:lang w:eastAsia="zh-CN"/>
        </w:rPr>
        <w:t xml:space="preserve">商务技术标</w:t>
      </w:r>
      <w:r>
        <w:rPr>
          <w:rFonts w:hint="eastAsia" w:ascii="宋体" w:hAnsi="宋体" w:cs="宋体"/>
          <w:sz w:val="24"/>
        </w:rPr>
        <w:t xml:space="preserve">评审——</w:t>
      </w:r>
      <w:r>
        <w:rPr>
          <w:rFonts w:hint="eastAsia" w:ascii="宋体" w:hAnsi="宋体" w:cs="宋体"/>
          <w:sz w:val="24"/>
          <w:lang w:eastAsia="zh-CN"/>
        </w:rPr>
        <w:t xml:space="preserve">价格标</w:t>
      </w:r>
      <w:r>
        <w:rPr>
          <w:rFonts w:hint="eastAsia" w:ascii="宋体" w:hAnsi="宋体" w:cs="宋体"/>
          <w:sz w:val="24"/>
        </w:rPr>
        <w:t xml:space="preserve">评审——确定中标候选人。</w:t>
      </w:r>
      <w:r/>
    </w:p>
    <w:p>
      <w:pPr>
        <w:ind w:firstLine="484"/>
        <w:spacing w:line="360" w:lineRule="auto"/>
        <w:rPr>
          <w:rFonts w:ascii="宋体" w:hAnsi="宋体" w:cs="宋体"/>
          <w:sz w:val="24"/>
        </w:rPr>
      </w:pPr>
      <w:r>
        <w:rPr>
          <w:rFonts w:hint="eastAsia" w:ascii="宋体" w:hAnsi="宋体" w:cs="宋体"/>
          <w:sz w:val="24"/>
        </w:rPr>
        <w:t xml:space="preserve">本次资格审查采用资格后审，各投标人资格审查通过后方能进入</w:t>
      </w:r>
      <w:r>
        <w:rPr>
          <w:rFonts w:hint="eastAsia" w:ascii="宋体" w:hAnsi="宋体" w:cs="宋体"/>
          <w:sz w:val="24"/>
          <w:lang w:eastAsia="zh-CN"/>
        </w:rPr>
        <w:t xml:space="preserve">商务技术标</w:t>
      </w:r>
      <w:r>
        <w:rPr>
          <w:rFonts w:hint="eastAsia" w:ascii="宋体" w:hAnsi="宋体" w:cs="宋体"/>
          <w:sz w:val="24"/>
        </w:rPr>
        <w:t xml:space="preserve">的开标。先开</w:t>
      </w:r>
      <w:r>
        <w:rPr>
          <w:rFonts w:hint="eastAsia" w:ascii="宋体" w:hAnsi="宋体" w:cs="宋体"/>
          <w:sz w:val="24"/>
          <w:lang w:eastAsia="zh-CN"/>
        </w:rPr>
        <w:t xml:space="preserve">商务技术标</w:t>
      </w:r>
      <w:r>
        <w:rPr>
          <w:rFonts w:hint="eastAsia" w:ascii="宋体" w:hAnsi="宋体" w:cs="宋体"/>
          <w:sz w:val="24"/>
        </w:rPr>
        <w:t xml:space="preserve">，</w:t>
      </w:r>
      <w:r>
        <w:rPr>
          <w:rFonts w:hint="eastAsia" w:ascii="宋体" w:hAnsi="宋体" w:cs="宋体"/>
          <w:sz w:val="24"/>
          <w:lang w:eastAsia="zh-CN"/>
        </w:rPr>
        <w:t xml:space="preserve">商务技术标</w:t>
      </w:r>
      <w:r>
        <w:rPr>
          <w:rFonts w:hint="eastAsia" w:ascii="宋体" w:hAnsi="宋体" w:cs="宋体"/>
          <w:sz w:val="24"/>
        </w:rPr>
        <w:t xml:space="preserve">打分结束后再开</w:t>
      </w:r>
      <w:r>
        <w:rPr>
          <w:rFonts w:hint="eastAsia" w:ascii="宋体" w:hAnsi="宋体" w:cs="宋体"/>
          <w:sz w:val="24"/>
          <w:lang w:eastAsia="zh-CN"/>
        </w:rPr>
        <w:t xml:space="preserve">价格标</w:t>
      </w:r>
      <w:r>
        <w:rPr>
          <w:rFonts w:hint="eastAsia" w:ascii="宋体" w:hAnsi="宋体" w:cs="宋体"/>
          <w:sz w:val="24"/>
        </w:rPr>
        <w:t xml:space="preserve">。</w:t>
      </w:r>
      <w:r/>
    </w:p>
    <w:p>
      <w:pPr>
        <w:ind w:firstLine="484"/>
        <w:spacing w:line="360" w:lineRule="auto"/>
        <w:rPr>
          <w:rFonts w:ascii="宋体" w:hAnsi="宋体" w:cs="宋体"/>
          <w:sz w:val="24"/>
        </w:rPr>
      </w:pPr>
      <w:r>
        <w:rPr>
          <w:rFonts w:hint="eastAsia" w:ascii="宋体" w:hAnsi="宋体" w:cs="宋体"/>
          <w:sz w:val="24"/>
        </w:rPr>
        <w:t xml:space="preserve">2、评标委员会将仅对按本招标文件载明的方法与规定，为实质上响应招标文件要求的投标文件评审并进行评价和比较。</w:t>
      </w:r>
      <w:r/>
    </w:p>
    <w:p>
      <w:pPr>
        <w:ind w:firstLine="484"/>
        <w:spacing w:line="360" w:lineRule="auto"/>
        <w:rPr>
          <w:rFonts w:ascii="宋体" w:hAnsi="宋体" w:cs="宋体"/>
          <w:sz w:val="24"/>
        </w:rPr>
      </w:pPr>
      <w:r>
        <w:rPr>
          <w:rFonts w:hint="eastAsia" w:ascii="宋体" w:hAnsi="宋体" w:cs="宋体"/>
          <w:sz w:val="24"/>
        </w:rPr>
        <w:t xml:space="preserve">3、本次项目的</w:t>
      </w:r>
      <w:r>
        <w:rPr>
          <w:rFonts w:hint="eastAsia" w:ascii="宋体" w:hAnsi="宋体" w:cs="宋体"/>
          <w:sz w:val="24"/>
          <w:lang w:eastAsia="zh-CN"/>
        </w:rPr>
        <w:t xml:space="preserve">商务技术标</w:t>
      </w:r>
      <w:r>
        <w:rPr>
          <w:rFonts w:hint="eastAsia" w:ascii="宋体" w:hAnsi="宋体" w:cs="宋体"/>
          <w:sz w:val="24"/>
        </w:rPr>
        <w:t xml:space="preserve">和</w:t>
      </w:r>
      <w:r>
        <w:rPr>
          <w:rFonts w:hint="eastAsia" w:ascii="宋体" w:hAnsi="宋体" w:cs="宋体"/>
          <w:sz w:val="24"/>
          <w:lang w:eastAsia="zh-CN"/>
        </w:rPr>
        <w:t xml:space="preserve">价格标</w:t>
      </w:r>
      <w:r>
        <w:rPr>
          <w:rFonts w:hint="eastAsia" w:ascii="宋体" w:hAnsi="宋体" w:cs="宋体"/>
          <w:sz w:val="24"/>
        </w:rPr>
        <w:t xml:space="preserve">评审总分值为100分。两部分评审因素比重如下：</w:t>
      </w:r>
      <w:r/>
    </w:p>
    <w:p>
      <w:pPr>
        <w:ind w:firstLine="484"/>
        <w:spacing w:line="360" w:lineRule="auto"/>
        <w:rPr>
          <w:rFonts w:ascii="宋体" w:hAnsi="宋体" w:cs="宋体"/>
          <w:sz w:val="24"/>
        </w:rPr>
      </w:pPr>
      <w:r>
        <w:rPr>
          <w:rFonts w:hint="eastAsia" w:ascii="宋体" w:hAnsi="宋体" w:cs="宋体"/>
          <w:sz w:val="24"/>
          <w:lang w:eastAsia="zh-CN"/>
        </w:rPr>
        <w:t xml:space="preserve">商务技术标</w:t>
      </w:r>
      <w:r>
        <w:rPr>
          <w:rFonts w:hint="eastAsia" w:ascii="宋体" w:hAnsi="宋体" w:cs="宋体"/>
          <w:sz w:val="24"/>
        </w:rPr>
        <w:t xml:space="preserve">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85%（权重）</w:t>
      </w:r>
      <w:r>
        <w:rPr>
          <w:rFonts w:hint="eastAsia" w:ascii="宋体" w:hAnsi="宋体" w:cs="宋体"/>
          <w:sz w:val="24"/>
        </w:rPr>
        <w:t xml:space="preserve">（计算结果均四舍五入保留两位小数）；</w:t>
      </w:r>
      <w:r/>
    </w:p>
    <w:p>
      <w:pPr>
        <w:ind w:firstLine="484"/>
        <w:spacing w:line="360" w:lineRule="auto"/>
        <w:rPr>
          <w:rFonts w:ascii="宋体" w:hAnsi="宋体"/>
          <w:sz w:val="24"/>
        </w:rPr>
      </w:pPr>
      <w:r>
        <w:rPr>
          <w:rFonts w:hint="eastAsia" w:ascii="宋体" w:hAnsi="宋体" w:cs="宋体"/>
          <w:sz w:val="24"/>
          <w:lang w:eastAsia="zh-CN"/>
        </w:rPr>
        <w:t xml:space="preserve">价格标</w:t>
      </w:r>
      <w:r>
        <w:rPr>
          <w:rFonts w:hint="eastAsia" w:ascii="宋体" w:hAnsi="宋体" w:cs="宋体"/>
          <w:sz w:val="24"/>
        </w:rPr>
        <w:t xml:space="preserve">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15%（权重）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4、评标委员会严格按照招标文件的要求、条件、评分标准，对投标人所提供货物或服务的先进性、可靠性、售后服务承诺、质量保证承诺等实质性响应内容进行比较。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ascii="宋体" w:hAnsi="宋体" w:cs="宋体"/>
          <w:sz w:val="24"/>
        </w:rPr>
      </w:pPr>
      <w:r>
        <w:rPr>
          <w:rFonts w:hint="eastAsia" w:ascii="宋体" w:hAnsi="宋体" w:cs="宋体"/>
          <w:sz w:val="24"/>
        </w:rPr>
        <w:t xml:space="preserve">5、评标委员会构成共5人；评标委员会各成员独立对每个进入打分程序的有效投标人的投标文件的技术部分以打分的形式进行评审和评价。</w:t>
      </w:r>
      <w:r/>
    </w:p>
    <w:p>
      <w:pPr>
        <w:ind w:firstLine="484"/>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lang w:eastAsia="zh-CN"/>
        </w:rPr>
        <w:t xml:space="preserve">商务技术标</w:t>
      </w:r>
      <w:r>
        <w:rPr>
          <w:rFonts w:hint="eastAsia" w:ascii="宋体" w:hAnsi="宋体" w:cs="宋体"/>
          <w:sz w:val="24"/>
        </w:rPr>
        <w:t xml:space="preserve">得分按算术平均值计算（计算结果均四舍五入保留两位小数）。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7、开启投标人的</w:t>
      </w:r>
      <w:r>
        <w:rPr>
          <w:rFonts w:hint="eastAsia" w:ascii="宋体" w:hAnsi="宋体" w:cs="宋体"/>
          <w:sz w:val="24"/>
          <w:lang w:eastAsia="zh-CN"/>
        </w:rPr>
        <w:t xml:space="preserve">价格标</w:t>
      </w:r>
      <w:r>
        <w:rPr>
          <w:rFonts w:hint="eastAsia" w:ascii="宋体" w:hAnsi="宋体" w:cs="宋体"/>
          <w:sz w:val="24"/>
        </w:rPr>
        <w:t xml:space="preserve">，现场唱标后由投标人代表签名确认。</w:t>
      </w:r>
      <w:r/>
    </w:p>
    <w:p>
      <w:pPr>
        <w:ind w:firstLine="484"/>
        <w:spacing w:line="360" w:lineRule="auto"/>
        <w:rPr>
          <w:rFonts w:ascii="宋体" w:hAnsi="宋体" w:cs="宋体"/>
          <w:sz w:val="24"/>
        </w:rPr>
      </w:pPr>
      <w:r>
        <w:rPr>
          <w:rFonts w:hint="eastAsia" w:ascii="宋体" w:hAnsi="宋体" w:cs="宋体"/>
          <w:sz w:val="24"/>
        </w:rPr>
        <w:t xml:space="preserve">8、投标人的</w:t>
      </w:r>
      <w:r>
        <w:rPr>
          <w:rFonts w:hint="eastAsia" w:ascii="宋体" w:hAnsi="宋体" w:cs="宋体"/>
          <w:sz w:val="24"/>
          <w:lang w:eastAsia="zh-CN"/>
        </w:rPr>
        <w:t xml:space="preserve">价格标</w:t>
      </w:r>
      <w:r>
        <w:rPr>
          <w:rFonts w:hint="eastAsia" w:ascii="宋体" w:hAnsi="宋体" w:cs="宋体"/>
          <w:sz w:val="24"/>
        </w:rPr>
        <w:t xml:space="preserve">评审得分直接计算取得，并与其</w:t>
      </w:r>
      <w:r>
        <w:rPr>
          <w:rFonts w:hint="eastAsia" w:ascii="宋体" w:hAnsi="宋体" w:cs="宋体"/>
          <w:sz w:val="24"/>
          <w:lang w:eastAsia="zh-CN"/>
        </w:rPr>
        <w:t xml:space="preserve">商务技术标</w:t>
      </w:r>
      <w:r>
        <w:rPr>
          <w:rFonts w:hint="eastAsia" w:ascii="宋体" w:hAnsi="宋体" w:cs="宋体"/>
          <w:sz w:val="24"/>
        </w:rPr>
        <w:t xml:space="preserve">得分相加为该投标人的综合得分（计算结果均四舍五入保留两位小数）。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9、评审后的综合得分相同的，按投标报价由低到高顺序排列；综合得分且投标报价相同的，则采取现场抽签的方式确定（投标人的抽签顺序分别为各投标人递交投标文件签到顺序号）。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ascii="宋体" w:hAnsi="宋体" w:cs="宋体"/>
          <w:sz w:val="24"/>
        </w:rPr>
      </w:pPr>
      <w:r>
        <w:rPr>
          <w:rFonts w:hint="eastAsia" w:ascii="宋体" w:hAnsi="宋体" w:cs="宋体"/>
          <w:sz w:val="24"/>
        </w:rPr>
        <w:t xml:space="preserve">10、评标结果按投标文件满足招标文件全部实质性要求，且按照评审因素的量化指标评审综合得分最高的投标人，排名第一的确定为第一中标候选人，出具评审报告并将结果通知所有投标人。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ascii="宋体" w:hAnsi="宋体" w:cs="宋体"/>
          <w:b/>
          <w:sz w:val="24"/>
        </w:rPr>
      </w:pPr>
      <w:r>
        <w:rPr>
          <w:rFonts w:hint="eastAsia" w:ascii="宋体" w:hAnsi="宋体" w:cs="宋体"/>
          <w:b/>
          <w:sz w:val="24"/>
        </w:rPr>
        <w:t xml:space="preserve">七、关于投标价格评审</w:t>
      </w:r>
      <w:r/>
    </w:p>
    <w:p>
      <w:pPr>
        <w:ind w:firstLine="480"/>
        <w:spacing w:line="360" w:lineRule="auto"/>
        <w:rPr>
          <w:rFonts w:ascii="宋体" w:hAnsi="宋体" w:cs="宋体"/>
          <w:sz w:val="24"/>
        </w:rPr>
        <w:outlineLvl w:val="2"/>
      </w:pPr>
      <w:r>
        <w:rPr>
          <w:rFonts w:hint="eastAsia" w:ascii="宋体" w:hAnsi="宋体" w:cs="宋体"/>
          <w:sz w:val="24"/>
        </w:rPr>
        <w:t xml:space="preserve">1、针对投标价格实质响应的评审</w:t>
      </w:r>
      <w:r/>
    </w:p>
    <w:p>
      <w:pPr>
        <w:ind w:firstLine="484"/>
        <w:spacing w:line="360" w:lineRule="auto"/>
        <w:rPr>
          <w:rFonts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w:t>
      </w:r>
      <w:r>
        <w:rPr>
          <w:rFonts w:hint="eastAsia" w:ascii="宋体" w:hAnsi="宋体" w:cs="宋体"/>
          <w:sz w:val="24"/>
          <w:lang w:eastAsia="zh-CN"/>
        </w:rPr>
        <w:t xml:space="preserve">实质</w:t>
      </w:r>
      <w:r>
        <w:rPr>
          <w:rFonts w:hint="eastAsia" w:ascii="宋体" w:hAnsi="宋体" w:cs="宋体"/>
          <w:sz w:val="24"/>
        </w:rPr>
        <w:t xml:space="preserve">响应 ，则按无效投标处理。</w:t>
      </w:r>
      <w:r/>
    </w:p>
    <w:p>
      <w:pPr>
        <w:ind w:firstLine="480"/>
        <w:spacing w:line="360" w:lineRule="auto"/>
        <w:rPr>
          <w:rFonts w:hint="eastAsia" w:ascii="宋体" w:hAnsi="宋体" w:cs="宋体"/>
          <w:sz w:val="24"/>
        </w:rPr>
        <w:outlineLvl w:val="2"/>
      </w:pPr>
      <w:r>
        <w:rPr>
          <w:rFonts w:hint="eastAsia" w:ascii="宋体" w:hAnsi="宋体" w:cs="宋体"/>
          <w:sz w:val="24"/>
        </w:rPr>
        <w:t xml:space="preserve">2、</w:t>
      </w:r>
      <w:r>
        <w:rPr>
          <w:rFonts w:hint="eastAsia" w:ascii="宋体" w:hAnsi="宋体" w:cs="宋体"/>
          <w:sz w:val="24"/>
        </w:rPr>
        <w:t xml:space="preserve">异常低价审查</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.1根据省财政厅《关于推动解决政府采购异常低价问题相关工作的通知》（苏财购〔2025〕62号）要求，评审过程中出现下列情形之一的，评审委员会应当启动异常低价投标（响应）审查程序：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（1）投标(响应)报价低于采购项目预算50%的，即投标(响应)报价&lt;采购项目预算×50%;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（3）评审委员会认定的供应商报价过低、有可能影响产品质量或者不能诚信履约的其他情形。</w:t>
      </w:r>
      <w:r/>
    </w:p>
    <w:p>
      <w:pPr>
        <w:ind w:firstLine="480"/>
        <w:spacing w:line="360" w:lineRule="auto"/>
        <w:rPr>
          <w:rFonts w:ascii="宋体" w:hAnsi="宋体"/>
          <w:sz w:val="24"/>
        </w:rPr>
      </w:pPr>
      <w:r>
        <w:rPr>
          <w:rFonts w:hint="eastAsia" w:ascii="宋体" w:hAnsi="宋体" w:cs="宋体"/>
          <w:sz w:val="24"/>
          <w:lang w:val="en-US" w:eastAsia="zh-CN"/>
        </w:rPr>
        <w:t xml:space="preserve">2</w:t>
      </w:r>
      <w:r>
        <w:rPr>
          <w:rFonts w:hint="eastAsia" w:ascii="宋体" w:hAnsi="宋体" w:cs="宋体"/>
          <w:sz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7"/>
        <w:spacing w:line="360" w:lineRule="auto"/>
        <w:rPr>
          <w:rFonts w:ascii="宋体" w:hAnsi="宋体" w:cs="宋体"/>
          <w:b/>
          <w:sz w:val="24"/>
        </w:rPr>
      </w:pPr>
      <w:r>
        <w:rPr>
          <w:rFonts w:hint="eastAsia" w:ascii="宋体" w:hAnsi="宋体" w:cs="宋体"/>
          <w:b/>
          <w:sz w:val="24"/>
        </w:rPr>
        <w:t xml:space="preserve">八、评审评分项</w:t>
      </w:r>
      <w:r/>
    </w:p>
    <w:p>
      <w:pPr>
        <w:ind w:firstLine="487"/>
        <w:spacing w:line="360" w:lineRule="auto"/>
        <w:rPr>
          <w:rFonts w:ascii="宋体" w:hAnsi="宋体"/>
          <w:b/>
          <w:sz w:val="24"/>
        </w:rPr>
      </w:pPr>
      <w:r>
        <w:rPr>
          <w:rFonts w:ascii="宋体" w:hAnsi="宋体"/>
          <w:b/>
          <w:sz w:val="24"/>
        </w:rPr>
        <w:t xml:space="preserve">（一）</w:t>
      </w:r>
      <w:r>
        <w:rPr>
          <w:rFonts w:hint="eastAsia" w:ascii="宋体" w:hAnsi="宋体"/>
          <w:b/>
          <w:sz w:val="24"/>
          <w:lang w:eastAsia="zh-CN"/>
        </w:rPr>
        <w:t xml:space="preserve">商务技术标</w:t>
      </w:r>
      <w:r>
        <w:rPr>
          <w:rFonts w:ascii="宋体" w:hAnsi="宋体"/>
          <w:b/>
          <w:sz w:val="24"/>
        </w:rPr>
        <w:t xml:space="preserve">评分：（</w:t>
      </w:r>
      <w:r>
        <w:rPr>
          <w:rFonts w:hint="eastAsia" w:ascii="宋体" w:hAnsi="宋体"/>
          <w:b/>
          <w:sz w:val="24"/>
        </w:rPr>
        <w:t xml:space="preserve">85</w:t>
      </w:r>
      <w:r>
        <w:rPr>
          <w:rFonts w:ascii="宋体" w:hAnsi="宋体"/>
          <w:b/>
          <w:sz w:val="24"/>
        </w:rPr>
        <w:t xml:space="preserve">分）</w:t>
      </w:r>
      <w:r/>
    </w:p>
    <w:tbl>
      <w:tblPr>
        <w:tblStyle w:val="852"/>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559"/>
        <w:gridCol w:w="6237"/>
      </w:tblGrid>
      <w:tr>
        <w:trPr>
          <w:jc w:val="center"/>
          <w:trHeight w:val="57"/>
          <w:tblHeader/>
        </w:trPr>
        <w:tc>
          <w:tcPr>
            <w:gridSpan w:val="2"/>
            <w:tcW w:w="2660"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评分因素</w:t>
            </w:r>
            <w:r/>
          </w:p>
        </w:tc>
        <w:tc>
          <w:tcPr>
            <w:tcW w:w="6237"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评分标准</w:t>
            </w:r>
            <w:r/>
          </w:p>
        </w:tc>
      </w:tr>
      <w:tr>
        <w:trPr>
          <w:jc w:val="center"/>
          <w:trHeight w:val="90"/>
        </w:trPr>
        <w:tc>
          <w:tcPr>
            <w:tcW w:w="1101"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资源配置</w:t>
            </w:r>
            <w:r/>
          </w:p>
          <w:p>
            <w:pPr>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30分）</w:t>
            </w:r>
            <w:r/>
          </w:p>
        </w:tc>
        <w:tc>
          <w:tcPr>
            <w:tcW w:w="1559" w:type="dxa"/>
            <w:vAlign w:val="center"/>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现场配备</w:t>
            </w:r>
            <w:r/>
          </w:p>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正式</w:t>
            </w:r>
            <w:r>
              <w:rPr>
                <w:rFonts w:hint="eastAsia" w:ascii="宋体" w:hAnsi="宋体" w:cs="宋体"/>
                <w:sz w:val="24"/>
                <w:szCs w:val="24"/>
                <w:highlight w:val="none"/>
              </w:rPr>
              <w:t xml:space="preserve">人员</w:t>
            </w:r>
            <w:r/>
          </w:p>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不含项目负责人</w:t>
            </w:r>
            <w:r>
              <w:rPr>
                <w:rFonts w:hint="eastAsia" w:ascii="宋体" w:hAnsi="宋体" w:cs="宋体"/>
                <w:sz w:val="24"/>
                <w:szCs w:val="24"/>
                <w:highlight w:val="none"/>
                <w:lang w:eastAsia="zh-CN"/>
              </w:rPr>
              <w:t xml:space="preserve">）</w:t>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（16分）</w:t>
            </w:r>
            <w:r/>
          </w:p>
        </w:tc>
        <w:tc>
          <w:tcPr>
            <w:tcW w:w="6237" w:type="dxa"/>
            <w:vAlign w:val="center"/>
            <w:textDirection w:val="lrTb"/>
            <w:noWrap w:val="false"/>
          </w:tcPr>
          <w:p>
            <w:pPr>
              <w:ind w:firstLine="0"/>
              <w:rPr>
                <w:rFonts w:hint="eastAsia" w:ascii="宋体" w:hAnsi="宋体" w:cs="宋体"/>
                <w:sz w:val="24"/>
                <w:szCs w:val="24"/>
                <w:highlight w:val="none"/>
              </w:rPr>
            </w:pPr>
            <w:r>
              <w:rPr>
                <w:rFonts w:hint="eastAsia" w:ascii="宋体" w:hAnsi="宋体" w:cs="宋体"/>
                <w:sz w:val="24"/>
                <w:szCs w:val="24"/>
                <w:highlight w:val="none"/>
              </w:rPr>
              <w:t xml:space="preserve">1、年龄结构合理，35岁（含）至55岁（含）占75%及以上的得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分，50%～75%的得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分，不足50%的不得分（提供身份证</w:t>
            </w:r>
            <w:r>
              <w:rPr>
                <w:rFonts w:hint="eastAsia" w:ascii="宋体" w:hAnsi="宋体" w:cs="宋体"/>
                <w:sz w:val="24"/>
                <w:szCs w:val="24"/>
                <w:highlight w:val="none"/>
                <w:lang w:val="en-US" w:eastAsia="zh-CN"/>
              </w:rPr>
              <w:t xml:space="preserve">正反面</w:t>
            </w:r>
            <w:r>
              <w:rPr>
                <w:rFonts w:hint="eastAsia" w:ascii="宋体" w:hAnsi="宋体" w:cs="宋体"/>
                <w:sz w:val="24"/>
                <w:szCs w:val="24"/>
                <w:highlight w:val="none"/>
              </w:rPr>
              <w:t xml:space="preserve">）。</w:t>
            </w:r>
            <w:r/>
          </w:p>
          <w:p>
            <w:pPr>
              <w:ind w:firstLine="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2、具有水闸或泵站高级工及以上职称或水利专业中级及以上职称，其中</w:t>
            </w:r>
            <w:r>
              <w:rPr>
                <w:rFonts w:hint="eastAsia" w:ascii="宋体" w:hAnsi="宋体" w:cs="宋体"/>
                <w:sz w:val="24"/>
                <w:szCs w:val="24"/>
                <w:highlight w:val="none"/>
              </w:rPr>
              <w:t xml:space="preserve">：具有</w:t>
            </w:r>
            <w:r>
              <w:rPr>
                <w:rFonts w:hint="eastAsia" w:ascii="宋体" w:hAnsi="宋体" w:cs="宋体"/>
                <w:sz w:val="24"/>
                <w:szCs w:val="24"/>
                <w:highlight w:val="none"/>
                <w:lang w:val="en-US" w:eastAsia="zh-CN"/>
              </w:rPr>
              <w:t xml:space="preserve">水闸或泵站</w:t>
            </w:r>
            <w:r>
              <w:rPr>
                <w:rFonts w:hint="eastAsia" w:ascii="宋体" w:hAnsi="宋体" w:cs="宋体"/>
                <w:sz w:val="24"/>
                <w:szCs w:val="24"/>
                <w:highlight w:val="none"/>
              </w:rPr>
              <w:t xml:space="preserve">技师及以上</w:t>
            </w:r>
            <w:r>
              <w:rPr>
                <w:rFonts w:hint="eastAsia" w:ascii="宋体" w:hAnsi="宋体" w:cs="宋体"/>
                <w:sz w:val="24"/>
                <w:szCs w:val="24"/>
                <w:highlight w:val="none"/>
                <w:lang w:val="en-US" w:eastAsia="zh-CN"/>
              </w:rPr>
              <w:t xml:space="preserve">职称</w:t>
            </w:r>
            <w:r>
              <w:rPr>
                <w:rFonts w:hint="eastAsia" w:ascii="宋体" w:hAnsi="宋体" w:cs="宋体"/>
                <w:sz w:val="24"/>
                <w:szCs w:val="24"/>
                <w:highlight w:val="none"/>
              </w:rPr>
              <w:t xml:space="preserve">，有1名得</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分，最高</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分；具有</w:t>
            </w:r>
            <w:r>
              <w:rPr>
                <w:rFonts w:hint="eastAsia" w:ascii="宋体" w:hAnsi="宋体" w:cs="宋体"/>
                <w:sz w:val="24"/>
                <w:szCs w:val="24"/>
                <w:highlight w:val="none"/>
                <w:lang w:val="en-US" w:eastAsia="zh-CN"/>
              </w:rPr>
              <w:t xml:space="preserve">水利专业中级职称</w:t>
            </w:r>
            <w:r>
              <w:rPr>
                <w:rFonts w:hint="eastAsia" w:ascii="宋体" w:hAnsi="宋体" w:cs="宋体"/>
                <w:sz w:val="24"/>
                <w:szCs w:val="24"/>
                <w:highlight w:val="none"/>
              </w:rPr>
              <w:t xml:space="preserve">，有1名得</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分，最高</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分；具有</w:t>
            </w:r>
            <w:r>
              <w:rPr>
                <w:rFonts w:hint="eastAsia" w:ascii="宋体" w:hAnsi="宋体" w:cs="宋体"/>
                <w:sz w:val="24"/>
                <w:szCs w:val="24"/>
                <w:highlight w:val="none"/>
                <w:lang w:val="en-US" w:eastAsia="zh-CN"/>
              </w:rPr>
              <w:t xml:space="preserve">水利专业高级及以上职称</w:t>
            </w:r>
            <w:r>
              <w:rPr>
                <w:rFonts w:hint="eastAsia" w:ascii="宋体" w:hAnsi="宋体" w:cs="宋体"/>
                <w:sz w:val="24"/>
                <w:szCs w:val="24"/>
                <w:highlight w:val="none"/>
              </w:rPr>
              <w:t xml:space="preserve">，有1名得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分，最高</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本项最多得12分</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证书）。</w:t>
            </w:r>
            <w:r/>
          </w:p>
          <w:p>
            <w:pPr>
              <w:ind w:firstLine="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注：上述人员需提供拟派人员一览表以及投标单位为其缴纳的近3个月以来任意1个月社保证明，否则不得分。</w:t>
            </w:r>
            <w:r/>
          </w:p>
        </w:tc>
      </w:tr>
      <w:tr>
        <w:trPr>
          <w:jc w:val="center"/>
          <w:trHeight w:val="57"/>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后方技术</w:t>
            </w:r>
            <w:r/>
          </w:p>
          <w:p>
            <w:pPr>
              <w:jc w:val="center"/>
              <w:rPr>
                <w:rFonts w:hint="eastAsia" w:ascii="宋体" w:hAnsi="宋体" w:cs="宋体"/>
                <w:sz w:val="24"/>
                <w:szCs w:val="24"/>
              </w:rPr>
            </w:pPr>
            <w:r>
              <w:rPr>
                <w:rFonts w:hint="eastAsia" w:ascii="宋体" w:hAnsi="宋体" w:cs="宋体"/>
                <w:sz w:val="24"/>
                <w:szCs w:val="24"/>
              </w:rPr>
              <w:t xml:space="preserve">支撑</w:t>
            </w:r>
            <w:r/>
          </w:p>
          <w:p>
            <w:pPr>
              <w:jc w:val="center"/>
              <w:rPr>
                <w:rFonts w:hint="eastAsia" w:ascii="宋体" w:hAnsi="宋体" w:cs="宋体"/>
                <w:sz w:val="24"/>
                <w:szCs w:val="24"/>
              </w:rPr>
            </w:pPr>
            <w:r>
              <w:rPr>
                <w:rFonts w:hint="eastAsia" w:ascii="宋体" w:hAnsi="宋体" w:cs="宋体"/>
                <w:sz w:val="24"/>
                <w:szCs w:val="24"/>
              </w:rPr>
              <w:t xml:space="preserve">（9分）</w:t>
            </w:r>
            <w:r/>
          </w:p>
        </w:tc>
        <w:tc>
          <w:tcPr>
            <w:tcW w:w="6237" w:type="dxa"/>
            <w:vAlign w:val="center"/>
            <w:textDirection w:val="lrTb"/>
            <w:noWrap w:val="false"/>
          </w:tcPr>
          <w:p>
            <w:pPr>
              <w:ind w:firstLine="0"/>
              <w:rPr>
                <w:rFonts w:hint="default" w:ascii="宋体" w:hAnsi="宋体" w:eastAsia="宋体" w:cs="宋体"/>
                <w:sz w:val="24"/>
                <w:szCs w:val="24"/>
                <w:lang w:val="en-US" w:eastAsia="zh-CN"/>
              </w:rPr>
            </w:pPr>
            <w:r>
              <w:rPr>
                <w:rFonts w:hint="eastAsia" w:ascii="宋体" w:hAnsi="宋体" w:cs="宋体"/>
                <w:sz w:val="24"/>
                <w:szCs w:val="24"/>
              </w:rPr>
              <w:t xml:space="preserve">1、提供运行管理机构、电气试验、水文观测、水下检查、自动化维护、机电设备维修养护等单位出具的技术支撑证明，且有维修保养单位盖章的证明材料，有1个得</w:t>
            </w:r>
            <w:r>
              <w:rPr>
                <w:rFonts w:hint="eastAsia" w:ascii="宋体" w:hAnsi="宋体" w:cs="宋体"/>
                <w:sz w:val="24"/>
                <w:szCs w:val="24"/>
                <w:lang w:val="en-US" w:eastAsia="zh-CN"/>
              </w:rPr>
              <w:t xml:space="preserve">3</w:t>
            </w:r>
            <w:r>
              <w:rPr>
                <w:rFonts w:hint="eastAsia" w:ascii="宋体" w:hAnsi="宋体" w:cs="宋体"/>
                <w:sz w:val="24"/>
                <w:szCs w:val="24"/>
              </w:rPr>
              <w:t xml:space="preserve">分，最高得</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r>
      <w:tr>
        <w:trPr>
          <w:jc w:val="center"/>
          <w:trHeight w:val="692"/>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项目负责人能力和素质</w:t>
            </w:r>
            <w:r/>
          </w:p>
          <w:p>
            <w:pPr>
              <w:jc w:val="center"/>
              <w:rPr>
                <w:rFonts w:hint="eastAsia" w:ascii="宋体" w:hAnsi="宋体" w:cs="宋体"/>
                <w:sz w:val="24"/>
                <w:szCs w:val="24"/>
              </w:rPr>
            </w:pPr>
            <w:r>
              <w:rPr>
                <w:rFonts w:hint="eastAsia" w:ascii="宋体" w:hAnsi="宋体" w:cs="宋体"/>
                <w:sz w:val="24"/>
                <w:szCs w:val="24"/>
              </w:rPr>
              <w:t xml:space="preserve">（3分）</w:t>
            </w:r>
            <w:r/>
          </w:p>
        </w:tc>
        <w:tc>
          <w:tcPr>
            <w:tcW w:w="6237" w:type="dxa"/>
            <w:vAlign w:val="center"/>
            <w:textDirection w:val="lrTb"/>
            <w:noWrap w:val="false"/>
          </w:tcPr>
          <w:p>
            <w:pPr>
              <w:ind w:firstLine="0"/>
              <w:rPr>
                <w:rFonts w:hint="eastAsia" w:ascii="宋体" w:hAnsi="宋体" w:cs="宋体"/>
                <w:sz w:val="24"/>
                <w:szCs w:val="24"/>
                <w:lang w:eastAsia="zh-CN"/>
              </w:rPr>
            </w:pPr>
            <w:r>
              <w:rPr>
                <w:rFonts w:hint="eastAsia" w:ascii="宋体" w:hAnsi="宋体" w:cs="宋体"/>
                <w:sz w:val="24"/>
                <w:szCs w:val="24"/>
                <w:lang w:eastAsia="zh-CN"/>
              </w:rPr>
              <w:t xml:space="preserve">根据项目负责人对本项目运行管理的认知、管理计划、运行方案、保证措施等进行综合评定：</w:t>
            </w:r>
            <w:r/>
          </w:p>
          <w:p>
            <w:pPr>
              <w:ind w:firstLine="0"/>
              <w:rPr>
                <w:rFonts w:hint="eastAsia" w:ascii="宋体" w:hAnsi="宋体" w:cs="宋体"/>
                <w:sz w:val="24"/>
                <w:szCs w:val="24"/>
                <w:lang w:eastAsia="zh-CN"/>
              </w:rPr>
            </w:pPr>
            <w:r>
              <w:rPr>
                <w:rFonts w:hint="eastAsia" w:ascii="宋体" w:hAnsi="宋体" w:cs="宋体"/>
                <w:sz w:val="24"/>
                <w:szCs w:val="24"/>
                <w:lang w:eastAsia="zh-CN"/>
              </w:rPr>
              <w:t xml:space="preserve">①认知清晰、内容完整、方案科学合理、措施切实可行的得3分；</w:t>
            </w:r>
            <w:r/>
          </w:p>
          <w:p>
            <w:pPr>
              <w:ind w:firstLine="0"/>
              <w:rPr>
                <w:rFonts w:hint="eastAsia" w:ascii="宋体" w:hAnsi="宋体" w:cs="宋体"/>
                <w:sz w:val="24"/>
                <w:szCs w:val="24"/>
                <w:lang w:eastAsia="zh-CN"/>
              </w:rPr>
            </w:pPr>
            <w:r>
              <w:rPr>
                <w:rFonts w:hint="eastAsia" w:ascii="宋体" w:hAnsi="宋体" w:cs="宋体"/>
                <w:sz w:val="24"/>
                <w:szCs w:val="24"/>
                <w:lang w:eastAsia="zh-CN"/>
              </w:rPr>
              <w:t xml:space="preserve">②认知较清晰、方案笼统但基本可行的得</w:t>
            </w:r>
            <w:r>
              <w:rPr>
                <w:rFonts w:hint="eastAsia" w:ascii="宋体" w:hAnsi="宋体" w:cs="宋体"/>
                <w:sz w:val="24"/>
                <w:szCs w:val="24"/>
                <w:lang w:eastAsia="zh-CN"/>
              </w:rPr>
              <w:t xml:space="preserve">2分；</w:t>
            </w:r>
            <w:r/>
          </w:p>
          <w:p>
            <w:pPr>
              <w:ind w:firstLine="0"/>
              <w:rPr>
                <w:rFonts w:hint="eastAsia" w:ascii="宋体" w:hAnsi="宋体" w:cs="宋体"/>
                <w:sz w:val="24"/>
                <w:szCs w:val="24"/>
                <w:lang w:eastAsia="zh-CN"/>
              </w:rPr>
            </w:pPr>
            <w:r>
              <w:rPr>
                <w:rFonts w:hint="eastAsia" w:ascii="宋体" w:hAnsi="宋体" w:cs="宋体"/>
                <w:sz w:val="24"/>
                <w:szCs w:val="24"/>
                <w:lang w:eastAsia="zh-CN"/>
              </w:rPr>
              <w:t xml:space="preserve">③认知一般、方案可行性较差的得</w:t>
            </w:r>
            <w:r>
              <w:rPr>
                <w:rFonts w:hint="eastAsia" w:ascii="宋体" w:hAnsi="宋体" w:cs="宋体"/>
                <w:sz w:val="24"/>
                <w:szCs w:val="24"/>
                <w:lang w:eastAsia="zh-CN"/>
              </w:rPr>
              <w:t xml:space="preserve">1分；</w:t>
            </w:r>
            <w:r/>
          </w:p>
          <w:p>
            <w:pPr>
              <w:ind w:firstLine="0"/>
              <w:rPr>
                <w:rFonts w:hint="eastAsia" w:ascii="宋体" w:hAnsi="宋体" w:eastAsia="宋体" w:cs="宋体"/>
                <w:sz w:val="24"/>
                <w:lang w:val="en-US" w:eastAsia="zh-CN"/>
              </w:rPr>
            </w:pPr>
            <w:r>
              <w:rPr>
                <w:rFonts w:hint="eastAsia" w:ascii="宋体" w:hAnsi="宋体" w:cs="宋体"/>
                <w:sz w:val="24"/>
                <w:szCs w:val="24"/>
                <w:lang w:eastAsia="zh-CN"/>
              </w:rPr>
              <w:t xml:space="preserve">④未提供或者严重缺失的得0分。</w:t>
            </w:r>
            <w:r/>
          </w:p>
        </w:tc>
      </w:tr>
      <w:tr>
        <w:trPr>
          <w:jc w:val="center"/>
          <w:trHeight w:val="1266"/>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仪器设备配置</w:t>
            </w:r>
            <w:r/>
          </w:p>
          <w:p>
            <w:pPr>
              <w:jc w:val="center"/>
              <w:rPr>
                <w:rFonts w:hint="eastAsia" w:ascii="宋体" w:hAnsi="宋体" w:cs="宋体"/>
                <w:sz w:val="24"/>
                <w:szCs w:val="24"/>
              </w:rPr>
            </w:pPr>
            <w:r>
              <w:rPr>
                <w:rFonts w:hint="eastAsia" w:ascii="宋体" w:hAnsi="宋体" w:cs="宋体"/>
                <w:sz w:val="24"/>
                <w:szCs w:val="24"/>
              </w:rPr>
              <w:t xml:space="preserve">（2分）</w:t>
            </w:r>
            <w:r/>
          </w:p>
        </w:tc>
        <w:tc>
          <w:tcPr>
            <w:tcW w:w="6237" w:type="dxa"/>
            <w:vAlign w:val="center"/>
            <w:textDirection w:val="lrTb"/>
            <w:noWrap w:val="false"/>
          </w:tcPr>
          <w:p>
            <w:pPr>
              <w:ind w:firstLine="0"/>
              <w:rPr>
                <w:rFonts w:hint="eastAsia" w:ascii="宋体" w:hAnsi="宋体" w:cs="宋体"/>
                <w:sz w:val="24"/>
                <w:szCs w:val="24"/>
              </w:rPr>
            </w:pPr>
            <w:r>
              <w:rPr>
                <w:rFonts w:hint="eastAsia" w:ascii="宋体" w:hAnsi="宋体" w:cs="宋体"/>
                <w:sz w:val="24"/>
              </w:rPr>
              <w:t xml:space="preserve">根据投标人拟投入本项目的相关设备、工具情况进行综合评定：设备齐全、适配性完善的得</w:t>
            </w:r>
            <w:r>
              <w:rPr>
                <w:rFonts w:hint="eastAsia" w:ascii="宋体" w:hAnsi="宋体" w:cs="宋体"/>
                <w:sz w:val="24"/>
                <w:lang w:eastAsia="zh-CN"/>
              </w:rPr>
              <w:t xml:space="preserve">2</w:t>
            </w:r>
            <w:r>
              <w:rPr>
                <w:rFonts w:hint="eastAsia" w:ascii="宋体" w:hAnsi="宋体" w:cs="宋体"/>
                <w:sz w:val="24"/>
              </w:rPr>
              <w:t xml:space="preserve">分；设备齐全、适配性满足工作需求的得</w:t>
            </w:r>
            <w:r>
              <w:rPr>
                <w:rFonts w:hint="eastAsia" w:ascii="宋体" w:hAnsi="宋体" w:cs="宋体"/>
                <w:sz w:val="24"/>
                <w:lang w:eastAsia="zh-CN"/>
              </w:rPr>
              <w:t xml:space="preserve">1</w:t>
            </w:r>
            <w:r>
              <w:rPr>
                <w:rFonts w:hint="eastAsia" w:ascii="宋体" w:hAnsi="宋体" w:cs="宋体"/>
                <w:sz w:val="24"/>
              </w:rPr>
              <w:t xml:space="preserve">分；未提供或者设备配置、适配性明显存在不足的得0分。</w:t>
            </w:r>
            <w:r/>
          </w:p>
        </w:tc>
      </w:tr>
      <w:tr>
        <w:trPr>
          <w:jc w:val="center"/>
          <w:trHeight w:val="1570"/>
        </w:trPr>
        <w:tc>
          <w:tcPr>
            <w:gridSpan w:val="2"/>
            <w:tcW w:w="26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业绩资信（15分）</w:t>
            </w:r>
            <w:r/>
          </w:p>
        </w:tc>
        <w:tc>
          <w:tcPr>
            <w:tcW w:w="6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1、供应商必须具备大型泵站或水闸运行管护经验，自管的须提供水闸泵站注册登记证明；代管的须提供委托管理合同，以上证明材料须体现为大型泵站或水闸，否则不得分。每提供一个业绩得3分，最高得9分。</w:t>
            </w:r>
            <w:r/>
          </w:p>
          <w:p>
            <w:pPr>
              <w:ind w:firstLine="0"/>
              <w:rPr>
                <w:rFonts w:hint="eastAsia" w:ascii="宋体" w:hAnsi="宋体" w:eastAsia="宋体" w:cs="宋体"/>
                <w:sz w:val="24"/>
                <w:szCs w:val="24"/>
              </w:rPr>
            </w:pPr>
            <w:r>
              <w:rPr>
                <w:rFonts w:ascii="SimSun" w:hAnsi="SimSun" w:eastAsia="SimSun" w:cs="SimSun"/>
                <w:color w:val="000000"/>
                <w:sz w:val="24"/>
              </w:rPr>
              <w:t xml:space="preserve">2、供应商单位管理或代管理的大型泵站或水闸在管理或代管理期间获得水利部工程管理方面荣誉称号的，有一个（座）得2分，满分4分；获得省厅工程管理方面荣誉称号的，有一个（座）得1分，满分2分，没有不得分（提供相应证明材料）。最高得6分。</w:t>
            </w:r>
            <w:r>
              <w:rPr>
                <w:rFonts w:hint="eastAsia" w:ascii="宋体" w:hAnsi="宋体" w:cs="宋体"/>
                <w:sz w:val="24"/>
                <w:szCs w:val="24"/>
              </w:rPr>
            </w:r>
            <w:r/>
          </w:p>
        </w:tc>
      </w:tr>
      <w:tr>
        <w:trPr>
          <w:jc w:val="center"/>
          <w:trHeight w:val="1448"/>
        </w:trPr>
        <w:tc>
          <w:tcPr>
            <w:tcW w:w="1101"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运行管护方案</w:t>
            </w:r>
            <w:r/>
          </w:p>
          <w:p>
            <w:pPr>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CN"/>
              </w:rPr>
              <w:t xml:space="preserve">4</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组织管理</w:t>
            </w:r>
            <w:r/>
          </w:p>
          <w:p>
            <w:pPr>
              <w:jc w:val="center"/>
              <w:rPr>
                <w:rFonts w:hint="eastAsia" w:ascii="宋体" w:hAnsi="宋体" w:cs="宋体"/>
                <w:sz w:val="24"/>
                <w:szCs w:val="24"/>
              </w:rPr>
            </w:pPr>
            <w:r>
              <w:rPr>
                <w:rFonts w:hint="eastAsia" w:ascii="宋体" w:hAnsi="宋体" w:cs="宋体"/>
                <w:sz w:val="24"/>
                <w:szCs w:val="24"/>
              </w:rPr>
              <w:t xml:space="preserve">（10分）</w:t>
            </w:r>
            <w:r/>
          </w:p>
        </w:tc>
        <w:tc>
          <w:tcPr>
            <w:tcW w:w="6237" w:type="dxa"/>
            <w:vAlign w:val="center"/>
            <w:textDirection w:val="lrTb"/>
            <w:noWrap w:val="false"/>
          </w:tcPr>
          <w:p>
            <w:pPr>
              <w:ind w:firstLine="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w:t>
            </w:r>
            <w:r>
              <w:rPr>
                <w:rFonts w:hint="eastAsia" w:ascii="宋体" w:hAnsi="宋体" w:eastAsia="宋体" w:cs="宋体"/>
                <w:sz w:val="24"/>
                <w:szCs w:val="24"/>
              </w:rPr>
              <w:t xml:space="preserve">运行管理机构、设置，管理软件建设，管理方案、内容，运行管理机制</w:t>
            </w:r>
            <w:r>
              <w:rPr>
                <w:rFonts w:hint="eastAsia" w:ascii="宋体" w:hAnsi="宋体" w:cs="宋体"/>
                <w:sz w:val="24"/>
                <w:szCs w:val="24"/>
                <w:lang w:val="en-US" w:eastAsia="zh-CN"/>
              </w:rPr>
              <w:t xml:space="preserve">进行综合评分：</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cs="宋体"/>
                <w:sz w:val="24"/>
                <w:szCs w:val="24"/>
              </w:rPr>
              <w:t xml:space="preserve">运行管理机构健全、设置科学合理，管理软件建设内容齐全，管理方案切实可行、内容齐全且符合要求，运行管理机制合理可行，效果</w:t>
            </w:r>
            <w:r>
              <w:rPr>
                <w:rFonts w:hint="eastAsia" w:ascii="宋体" w:hAnsi="宋体" w:eastAsia="宋体" w:cs="宋体"/>
                <w:sz w:val="24"/>
                <w:szCs w:val="24"/>
                <w:lang w:val="en-US" w:eastAsia="zh-CN"/>
              </w:rPr>
              <w:t xml:space="preserve">优秀的，得</w:t>
            </w:r>
            <w:r>
              <w:rPr>
                <w:rFonts w:hint="eastAsia" w:ascii="宋体" w:hAnsi="宋体" w:cs="宋体"/>
                <w:sz w:val="24"/>
                <w:szCs w:val="24"/>
              </w:rPr>
              <w:t xml:space="preserve">10分；</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②运行管理机构</w:t>
            </w:r>
            <w:r>
              <w:rPr>
                <w:rFonts w:hint="eastAsia" w:ascii="宋体" w:hAnsi="宋体" w:cs="宋体"/>
                <w:sz w:val="24"/>
                <w:szCs w:val="24"/>
                <w:lang w:val="en-US" w:eastAsia="zh-CN"/>
              </w:rPr>
              <w:t xml:space="preserve">基本</w:t>
            </w:r>
            <w:r>
              <w:rPr>
                <w:rFonts w:hint="eastAsia" w:ascii="宋体" w:hAnsi="宋体" w:eastAsia="宋体" w:cs="宋体"/>
                <w:sz w:val="24"/>
                <w:szCs w:val="24"/>
              </w:rPr>
              <w:t xml:space="preserve">健全、设置</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科学合理，管理软件建设内容齐全，管理方案可行、内容齐全且</w:t>
            </w:r>
            <w:r>
              <w:rPr>
                <w:rFonts w:hint="eastAsia" w:ascii="宋体" w:hAnsi="宋体" w:cs="宋体"/>
                <w:sz w:val="24"/>
                <w:szCs w:val="24"/>
                <w:lang w:val="en-US" w:eastAsia="zh-CN"/>
              </w:rPr>
              <w:t xml:space="preserve">基本</w:t>
            </w:r>
            <w:r>
              <w:rPr>
                <w:rFonts w:hint="eastAsia" w:ascii="宋体" w:hAnsi="宋体" w:eastAsia="宋体" w:cs="宋体"/>
                <w:sz w:val="24"/>
                <w:szCs w:val="24"/>
              </w:rPr>
              <w:t xml:space="preserve">符合要求，运行管理机制</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合理可行，效果良好</w:t>
            </w:r>
            <w:r>
              <w:rPr>
                <w:rFonts w:hint="eastAsia" w:ascii="宋体" w:hAnsi="宋体" w:eastAsia="宋体" w:cs="宋体"/>
                <w:sz w:val="24"/>
                <w:szCs w:val="24"/>
                <w:lang w:val="en-US" w:eastAsia="zh-CN"/>
              </w:rPr>
              <w:t xml:space="preserve">的，得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p>
          <w:p>
            <w:pPr>
              <w:ind w:firstLine="0"/>
              <w:rPr>
                <w:rFonts w:hint="eastAsia" w:ascii="宋体" w:hAnsi="宋体" w:eastAsia="宋体" w:cs="宋体"/>
                <w:sz w:val="24"/>
                <w:szCs w:val="24"/>
              </w:rPr>
            </w:pPr>
            <w:r>
              <w:rPr>
                <w:rFonts w:hint="eastAsia" w:ascii="宋体" w:hAnsi="宋体" w:cs="宋体"/>
                <w:sz w:val="24"/>
                <w:szCs w:val="24"/>
                <w:lang w:val="en-US" w:eastAsia="zh-CN"/>
              </w:rPr>
              <w:t xml:space="preserve">③</w:t>
            </w:r>
            <w:r>
              <w:rPr>
                <w:rFonts w:hint="eastAsia" w:ascii="宋体" w:hAnsi="宋体" w:eastAsia="宋体" w:cs="宋体"/>
                <w:sz w:val="24"/>
                <w:szCs w:val="24"/>
              </w:rPr>
              <w:t xml:space="preserve">运行管理机构</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健全、设置</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，管理软件建设内容</w:t>
            </w:r>
            <w:r>
              <w:rPr>
                <w:rFonts w:hint="eastAsia" w:ascii="宋体" w:hAnsi="宋体" w:cs="宋体"/>
                <w:sz w:val="24"/>
                <w:szCs w:val="24"/>
                <w:lang w:val="en-US" w:eastAsia="zh-CN"/>
              </w:rPr>
              <w:t xml:space="preserve">不够</w:t>
            </w:r>
            <w:r>
              <w:rPr>
                <w:rFonts w:hint="eastAsia" w:ascii="宋体" w:hAnsi="宋体" w:eastAsia="宋体" w:cs="宋体"/>
                <w:sz w:val="24"/>
                <w:szCs w:val="24"/>
              </w:rPr>
              <w:t xml:space="preserve">齐全，管理方案</w:t>
            </w:r>
            <w:r>
              <w:rPr>
                <w:rFonts w:hint="eastAsia" w:ascii="宋体" w:hAnsi="宋体" w:cs="宋体"/>
                <w:sz w:val="24"/>
                <w:szCs w:val="24"/>
                <w:lang w:val="en-US" w:eastAsia="zh-CN"/>
              </w:rPr>
              <w:t xml:space="preserve">可行性较低</w:t>
            </w:r>
            <w:r>
              <w:rPr>
                <w:rFonts w:hint="eastAsia" w:ascii="宋体" w:hAnsi="宋体" w:eastAsia="宋体" w:cs="宋体"/>
                <w:sz w:val="24"/>
                <w:szCs w:val="24"/>
              </w:rPr>
              <w:t xml:space="preserve">、内容</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齐全，运行管理机制</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，效果</w:t>
            </w:r>
            <w:r>
              <w:rPr>
                <w:rFonts w:hint="eastAsia" w:ascii="宋体" w:hAnsi="宋体" w:cs="宋体"/>
                <w:sz w:val="24"/>
                <w:szCs w:val="24"/>
                <w:lang w:val="en-US" w:eastAsia="zh-CN"/>
              </w:rPr>
              <w:t xml:space="preserve">一般</w:t>
            </w:r>
            <w:r>
              <w:rPr>
                <w:rFonts w:hint="eastAsia" w:ascii="宋体" w:hAnsi="宋体" w:eastAsia="宋体" w:cs="宋体"/>
                <w:sz w:val="24"/>
                <w:szCs w:val="24"/>
                <w:lang w:val="en-US" w:eastAsia="zh-CN"/>
              </w:rPr>
              <w:t xml:space="preserve">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④未提供或认识不到位，分析不准确的，不得分。</w:t>
            </w:r>
            <w:r/>
          </w:p>
        </w:tc>
      </w:tr>
      <w:tr>
        <w:trPr>
          <w:jc w:val="center"/>
          <w:trHeight w:val="57"/>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安全管理</w:t>
            </w:r>
            <w:r/>
          </w:p>
          <w:p>
            <w:pPr>
              <w:jc w:val="center"/>
              <w:rPr>
                <w:rFonts w:hint="eastAsia" w:ascii="宋体" w:hAnsi="宋体" w:cs="宋体"/>
                <w:sz w:val="24"/>
                <w:szCs w:val="24"/>
              </w:rPr>
            </w:pPr>
            <w:r>
              <w:rPr>
                <w:rFonts w:hint="eastAsia" w:ascii="宋体" w:hAnsi="宋体" w:cs="宋体"/>
                <w:sz w:val="24"/>
                <w:szCs w:val="24"/>
              </w:rPr>
              <w:t xml:space="preserve">（13分）</w:t>
            </w:r>
            <w:r/>
          </w:p>
        </w:tc>
        <w:tc>
          <w:tcPr>
            <w:tcW w:w="6237" w:type="dxa"/>
            <w:vAlign w:val="center"/>
            <w:textDirection w:val="lrTb"/>
            <w:noWrap w:val="false"/>
          </w:tcPr>
          <w:p>
            <w:pPr>
              <w:ind w:firstLine="0"/>
              <w:rPr>
                <w:rFonts w:hint="eastAsia"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lang w:val="en-US" w:eastAsia="zh-CN"/>
              </w:rPr>
              <w:t xml:space="preserve">针对</w:t>
            </w:r>
            <w:r>
              <w:rPr>
                <w:rFonts w:hint="eastAsia" w:ascii="宋体" w:hAnsi="宋体" w:eastAsia="宋体" w:cs="宋体"/>
                <w:sz w:val="24"/>
                <w:szCs w:val="24"/>
              </w:rPr>
              <w:t xml:space="preserve">安全组织网络，教育方案，专项预案</w:t>
            </w:r>
            <w:r>
              <w:rPr>
                <w:rFonts w:hint="eastAsia" w:ascii="宋体" w:hAnsi="宋体" w:cs="宋体"/>
                <w:sz w:val="24"/>
                <w:szCs w:val="24"/>
                <w:lang w:val="en-US" w:eastAsia="zh-CN"/>
              </w:rPr>
              <w:t xml:space="preserve">进行综合评分：</w:t>
            </w:r>
            <w:r/>
          </w:p>
          <w:p>
            <w:pPr>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①</w:t>
            </w:r>
            <w:r>
              <w:rPr>
                <w:rFonts w:hint="eastAsia" w:ascii="宋体" w:hAnsi="宋体" w:cs="宋体"/>
                <w:sz w:val="24"/>
                <w:szCs w:val="24"/>
              </w:rPr>
              <w:t xml:space="preserve">安全组织网络齐全，教育方案详实，专项预案符合实际需要，措施方案切实可行、内容齐全且符合要求</w:t>
            </w:r>
            <w:r>
              <w:rPr>
                <w:rFonts w:hint="eastAsia" w:ascii="宋体" w:hAnsi="宋体" w:eastAsia="宋体" w:cs="宋体"/>
                <w:sz w:val="24"/>
                <w:szCs w:val="24"/>
                <w:lang w:val="en-US" w:eastAsia="zh-CN"/>
              </w:rPr>
              <w:t xml:space="preserve">的得10分</w:t>
            </w:r>
            <w:r>
              <w:rPr>
                <w:rFonts w:hint="eastAsia" w:ascii="宋体" w:hAnsi="宋体" w:cs="宋体"/>
                <w:sz w:val="24"/>
                <w:szCs w:val="24"/>
                <w:lang w:eastAsia="zh-CN"/>
              </w:rPr>
              <w:t xml:space="preserve">；</w:t>
            </w:r>
            <w:r/>
          </w:p>
          <w:p>
            <w:pPr>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②安全组织网络</w:t>
            </w:r>
            <w:r>
              <w:rPr>
                <w:rFonts w:hint="eastAsia" w:ascii="宋体" w:hAnsi="宋体" w:cs="宋体"/>
                <w:sz w:val="24"/>
                <w:szCs w:val="24"/>
                <w:lang w:val="en-US" w:eastAsia="zh-CN"/>
              </w:rPr>
              <w:t xml:space="preserve">较为</w:t>
            </w:r>
            <w:r>
              <w:rPr>
                <w:rFonts w:hint="eastAsia" w:ascii="宋体" w:hAnsi="宋体" w:eastAsia="宋体" w:cs="宋体"/>
                <w:sz w:val="24"/>
                <w:szCs w:val="24"/>
              </w:rPr>
              <w:t xml:space="preserve">齐全，教育方案</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，专项预案</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符合实际需要，措施方案</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、内容</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齐全且</w:t>
            </w:r>
            <w:r>
              <w:rPr>
                <w:rFonts w:hint="eastAsia" w:ascii="宋体" w:hAnsi="宋体" w:cs="宋体"/>
                <w:sz w:val="24"/>
                <w:szCs w:val="24"/>
                <w:lang w:val="en-US" w:eastAsia="zh-CN"/>
              </w:rPr>
              <w:t xml:space="preserve">基本</w:t>
            </w:r>
            <w:r>
              <w:rPr>
                <w:rFonts w:hint="eastAsia" w:ascii="宋体" w:hAnsi="宋体" w:eastAsia="宋体" w:cs="宋体"/>
                <w:sz w:val="24"/>
                <w:szCs w:val="24"/>
              </w:rPr>
              <w:t xml:space="preserve">符合要求</w:t>
            </w:r>
            <w:r>
              <w:rPr>
                <w:rFonts w:hint="eastAsia" w:ascii="宋体" w:hAnsi="宋体" w:cs="宋体"/>
                <w:sz w:val="24"/>
                <w:szCs w:val="24"/>
                <w:lang w:val="en-US" w:eastAsia="zh-CN"/>
              </w:rPr>
              <w:t xml:space="preserve">得</w:t>
            </w:r>
            <w:r>
              <w:rPr>
                <w:rFonts w:hint="eastAsia" w:ascii="宋体" w:hAnsi="宋体" w:eastAsia="宋体" w:cs="宋体"/>
                <w:sz w:val="24"/>
                <w:szCs w:val="24"/>
              </w:rPr>
              <w:t xml:space="preserve">7分</w:t>
            </w:r>
            <w:r>
              <w:rPr>
                <w:rFonts w:hint="eastAsia" w:ascii="宋体" w:hAnsi="宋体" w:cs="宋体"/>
                <w:sz w:val="24"/>
                <w:szCs w:val="24"/>
                <w:lang w:eastAsia="zh-CN"/>
              </w:rPr>
              <w:t xml:space="preserve">；</w:t>
            </w:r>
            <w:r/>
          </w:p>
          <w:p>
            <w:pPr>
              <w:ind w:firstLine="0"/>
              <w:rPr>
                <w:rFonts w:hint="eastAsia" w:ascii="宋体" w:hAnsi="宋体" w:eastAsia="宋体" w:cs="宋体"/>
                <w:sz w:val="24"/>
                <w:szCs w:val="24"/>
                <w:lang w:eastAsia="zh-CN"/>
              </w:rPr>
            </w:pPr>
            <w:r>
              <w:rPr>
                <w:rFonts w:hint="eastAsia" w:ascii="宋体" w:hAnsi="宋体" w:cs="宋体"/>
                <w:sz w:val="24"/>
                <w:szCs w:val="24"/>
                <w:lang w:val="en-US" w:eastAsia="zh-CN"/>
              </w:rPr>
              <w:t xml:space="preserve">③</w:t>
            </w:r>
            <w:r>
              <w:rPr>
                <w:rFonts w:hint="eastAsia" w:ascii="宋体" w:hAnsi="宋体" w:eastAsia="宋体" w:cs="宋体"/>
                <w:sz w:val="24"/>
                <w:szCs w:val="24"/>
              </w:rPr>
              <w:t xml:space="preserve">安全组织网络</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齐全，教育方案</w:t>
            </w:r>
            <w:r>
              <w:rPr>
                <w:rFonts w:hint="eastAsia" w:ascii="宋体" w:hAnsi="宋体" w:cs="宋体"/>
                <w:sz w:val="24"/>
                <w:szCs w:val="24"/>
                <w:lang w:val="en-US" w:eastAsia="zh-CN"/>
              </w:rPr>
              <w:t xml:space="preserve">可行性差</w:t>
            </w:r>
            <w:r>
              <w:rPr>
                <w:rFonts w:hint="eastAsia" w:ascii="宋体" w:hAnsi="宋体" w:eastAsia="宋体" w:cs="宋体"/>
                <w:sz w:val="24"/>
                <w:szCs w:val="24"/>
              </w:rPr>
              <w:t xml:space="preserve">，专项预案</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符合实际需要，措施方案</w:t>
            </w:r>
            <w:r>
              <w:rPr>
                <w:rFonts w:hint="eastAsia" w:ascii="宋体" w:hAnsi="宋体" w:cs="宋体"/>
                <w:sz w:val="24"/>
                <w:szCs w:val="24"/>
                <w:lang w:val="en-US" w:eastAsia="zh-CN"/>
              </w:rPr>
              <w:t xml:space="preserve">差得</w:t>
            </w:r>
            <w:r>
              <w:rPr>
                <w:rFonts w:hint="eastAsia" w:ascii="宋体" w:hAnsi="宋体" w:eastAsia="宋体" w:cs="宋体"/>
                <w:sz w:val="24"/>
                <w:szCs w:val="24"/>
              </w:rPr>
              <w:t xml:space="preserve">4分</w:t>
            </w:r>
            <w:r>
              <w:rPr>
                <w:rFonts w:hint="eastAsia" w:ascii="宋体" w:hAnsi="宋体" w:cs="宋体"/>
                <w:sz w:val="24"/>
                <w:szCs w:val="24"/>
                <w:lang w:eastAsia="zh-CN"/>
              </w:rPr>
              <w:t xml:space="preserve">；</w:t>
            </w:r>
            <w:r/>
          </w:p>
          <w:p>
            <w:pPr>
              <w:ind w:firstLine="0"/>
              <w:rPr>
                <w:rFonts w:hint="eastAsia" w:ascii="宋体" w:hAnsi="宋体" w:cs="宋体"/>
                <w:sz w:val="24"/>
                <w:szCs w:val="24"/>
              </w:rPr>
            </w:pPr>
            <w:r>
              <w:rPr>
                <w:rFonts w:hint="eastAsia" w:ascii="宋体" w:hAnsi="宋体" w:eastAsia="宋体" w:cs="宋体"/>
                <w:sz w:val="24"/>
                <w:szCs w:val="24"/>
              </w:rPr>
              <w:t xml:space="preserve">④未提供，或不合理不可行的，不得分。</w:t>
            </w:r>
            <w:r/>
          </w:p>
          <w:p>
            <w:pPr>
              <w:ind w:firstLine="0"/>
              <w:rPr>
                <w:rFonts w:hint="eastAsia" w:ascii="宋体" w:hAnsi="宋体" w:cs="宋体"/>
                <w:sz w:val="24"/>
                <w:szCs w:val="24"/>
              </w:rPr>
            </w:pPr>
            <w:r>
              <w:rPr>
                <w:rFonts w:hint="eastAsia" w:ascii="宋体" w:hAnsi="宋体" w:cs="宋体"/>
                <w:sz w:val="24"/>
                <w:szCs w:val="24"/>
              </w:rPr>
              <w:t xml:space="preserve">2、供应商或供应商所辖水利工程是安全生产标准化一级单位的得3分，二级单位的得2分（提供相应证明材料）。</w:t>
            </w:r>
            <w:r/>
          </w:p>
        </w:tc>
      </w:tr>
      <w:tr>
        <w:trPr>
          <w:jc w:val="center"/>
          <w:trHeight w:val="2788"/>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运行管理</w:t>
            </w:r>
            <w:r/>
          </w:p>
          <w:p>
            <w:pPr>
              <w:jc w:val="center"/>
              <w:rPr>
                <w:rFonts w:hint="eastAsia" w:ascii="宋体" w:hAnsi="宋体" w:cs="宋体"/>
                <w:sz w:val="24"/>
                <w:szCs w:val="24"/>
              </w:rPr>
            </w:pPr>
            <w:r>
              <w:rPr>
                <w:rFonts w:hint="eastAsia" w:ascii="宋体" w:hAnsi="宋体" w:cs="宋体"/>
                <w:sz w:val="24"/>
                <w:szCs w:val="24"/>
              </w:rPr>
              <w:t xml:space="preserve">（15分）</w:t>
            </w:r>
            <w:r/>
          </w:p>
        </w:tc>
        <w:tc>
          <w:tcPr>
            <w:tcW w:w="6237" w:type="dxa"/>
            <w:vAlign w:val="center"/>
            <w:textDirection w:val="lrTb"/>
            <w:noWrap w:val="false"/>
          </w:tcPr>
          <w:p>
            <w:pPr>
              <w:ind w:firstLine="0"/>
              <w:rPr>
                <w:rFonts w:hint="eastAsia" w:ascii="宋体" w:hAnsi="宋体" w:eastAsia="宋体" w:cs="宋体"/>
                <w:sz w:val="24"/>
                <w:szCs w:val="24"/>
              </w:rPr>
            </w:pPr>
            <w:r>
              <w:rPr>
                <w:rFonts w:hint="eastAsia" w:ascii="宋体" w:hAnsi="宋体" w:cs="宋体"/>
                <w:sz w:val="24"/>
                <w:szCs w:val="24"/>
                <w:lang w:val="en-US" w:eastAsia="zh-CN"/>
              </w:rPr>
              <w:t xml:space="preserve">针对</w:t>
            </w:r>
            <w:r>
              <w:rPr>
                <w:rFonts w:hint="eastAsia" w:ascii="宋体" w:hAnsi="宋体" w:eastAsia="宋体" w:cs="宋体"/>
                <w:sz w:val="24"/>
                <w:szCs w:val="24"/>
              </w:rPr>
              <w:t xml:space="preserve">运行规章制度，运行方案</w:t>
            </w:r>
            <w:r>
              <w:rPr>
                <w:rFonts w:hint="eastAsia" w:ascii="宋体" w:hAnsi="宋体" w:cs="宋体"/>
                <w:sz w:val="24"/>
                <w:szCs w:val="24"/>
                <w:lang w:val="en-US" w:eastAsia="zh-CN"/>
              </w:rPr>
              <w:t xml:space="preserve">进行综合评分：</w:t>
            </w:r>
            <w:r/>
          </w:p>
          <w:p>
            <w:pPr>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①</w:t>
            </w:r>
            <w:r>
              <w:rPr>
                <w:rFonts w:hint="eastAsia" w:ascii="宋体" w:hAnsi="宋体" w:cs="宋体"/>
                <w:sz w:val="24"/>
                <w:szCs w:val="24"/>
              </w:rPr>
              <w:t xml:space="preserve">运行规章制度齐全，运行方案切实可行、内容齐全且符合要求得1</w:t>
            </w:r>
            <w:r>
              <w:rPr>
                <w:rFonts w:hint="eastAsia" w:ascii="宋体" w:hAnsi="宋体" w:eastAsia="宋体" w:cs="宋体"/>
                <w:sz w:val="24"/>
                <w:szCs w:val="24"/>
                <w:lang w:eastAsia="zh-CN"/>
              </w:rPr>
              <w:t xml:space="preserve">5</w:t>
            </w:r>
            <w:r>
              <w:rPr>
                <w:rFonts w:hint="eastAsia" w:ascii="宋体" w:hAnsi="宋体" w:cs="宋体"/>
                <w:sz w:val="24"/>
                <w:szCs w:val="24"/>
              </w:rPr>
              <w:t xml:space="preserve">分</w:t>
            </w:r>
            <w:r>
              <w:rPr>
                <w:rFonts w:hint="eastAsia" w:ascii="宋体" w:hAnsi="宋体" w:cs="宋体"/>
                <w:sz w:val="24"/>
                <w:szCs w:val="24"/>
                <w:lang w:eastAsia="zh-CN"/>
              </w:rPr>
              <w:t xml:space="preserve">；</w:t>
            </w:r>
            <w:r/>
          </w:p>
          <w:p>
            <w:pPr>
              <w:ind w:firstLine="0"/>
              <w:rPr>
                <w:rFonts w:hint="eastAsia" w:ascii="宋体" w:hAnsi="宋体" w:eastAsia="宋体" w:cs="宋体"/>
                <w:sz w:val="24"/>
                <w:szCs w:val="24"/>
                <w:lang w:eastAsia="zh-CN"/>
              </w:rPr>
            </w:pPr>
            <w:r>
              <w:rPr>
                <w:rFonts w:hint="eastAsia" w:ascii="宋体" w:hAnsi="宋体" w:eastAsia="宋体" w:cs="宋体"/>
                <w:sz w:val="24"/>
                <w:szCs w:val="24"/>
              </w:rPr>
              <w:t xml:space="preserve">②运行规章制度</w:t>
            </w:r>
            <w:r>
              <w:rPr>
                <w:rFonts w:hint="eastAsia" w:ascii="宋体" w:hAnsi="宋体" w:cs="宋体"/>
                <w:sz w:val="24"/>
                <w:szCs w:val="24"/>
                <w:lang w:val="en-US" w:eastAsia="zh-CN"/>
              </w:rPr>
              <w:t xml:space="preserve">较</w:t>
            </w:r>
            <w:r>
              <w:rPr>
                <w:rFonts w:hint="eastAsia" w:ascii="宋体" w:hAnsi="宋体" w:eastAsia="宋体" w:cs="宋体"/>
                <w:sz w:val="24"/>
                <w:szCs w:val="24"/>
              </w:rPr>
              <w:t xml:space="preserve">齐全，运行方案</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、内容齐全且</w:t>
            </w:r>
            <w:r>
              <w:rPr>
                <w:rFonts w:hint="eastAsia" w:ascii="宋体" w:hAnsi="宋体" w:cs="宋体"/>
                <w:sz w:val="24"/>
                <w:szCs w:val="24"/>
                <w:lang w:val="en-US" w:eastAsia="zh-CN"/>
              </w:rPr>
              <w:t xml:space="preserve">基本</w:t>
            </w:r>
            <w:r>
              <w:rPr>
                <w:rFonts w:hint="eastAsia" w:ascii="宋体" w:hAnsi="宋体" w:eastAsia="宋体" w:cs="宋体"/>
                <w:sz w:val="24"/>
                <w:szCs w:val="24"/>
              </w:rPr>
              <w:t xml:space="preserve">符合要求得10分</w:t>
            </w:r>
            <w:r>
              <w:rPr>
                <w:rFonts w:hint="eastAsia" w:ascii="宋体" w:hAnsi="宋体" w:cs="宋体"/>
                <w:sz w:val="24"/>
                <w:szCs w:val="24"/>
                <w:lang w:eastAsia="zh-CN"/>
              </w:rPr>
              <w:t xml:space="preserve">；</w:t>
            </w:r>
            <w:r/>
          </w:p>
          <w:p>
            <w:pPr>
              <w:ind w:firstLine="0"/>
              <w:rPr>
                <w:rFonts w:hint="eastAsia" w:ascii="宋体" w:hAnsi="宋体" w:eastAsia="宋体" w:cs="宋体"/>
                <w:sz w:val="24"/>
                <w:szCs w:val="24"/>
                <w:lang w:eastAsia="zh-CN"/>
              </w:rPr>
            </w:pPr>
            <w:r>
              <w:rPr>
                <w:rFonts w:hint="eastAsia" w:ascii="宋体" w:hAnsi="宋体" w:cs="宋体"/>
                <w:sz w:val="24"/>
                <w:szCs w:val="24"/>
                <w:lang w:val="en-US" w:eastAsia="zh-CN"/>
              </w:rPr>
              <w:t xml:space="preserve">③</w:t>
            </w:r>
            <w:r>
              <w:rPr>
                <w:rFonts w:hint="eastAsia" w:ascii="宋体" w:hAnsi="宋体" w:eastAsia="宋体" w:cs="宋体"/>
                <w:sz w:val="24"/>
                <w:szCs w:val="24"/>
              </w:rPr>
              <w:t xml:space="preserve">运行规章制度</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，运行方案</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可行、内容</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齐全</w:t>
            </w:r>
            <w:r>
              <w:rPr>
                <w:rFonts w:hint="eastAsia" w:ascii="宋体" w:hAnsi="宋体" w:cs="宋体"/>
                <w:sz w:val="24"/>
                <w:szCs w:val="24"/>
                <w:lang w:val="en-US" w:eastAsia="zh-CN"/>
              </w:rPr>
              <w:t xml:space="preserve">但基本</w:t>
            </w:r>
            <w:r>
              <w:rPr>
                <w:rFonts w:hint="eastAsia" w:ascii="宋体" w:hAnsi="宋体" w:eastAsia="宋体" w:cs="宋体"/>
                <w:sz w:val="24"/>
                <w:szCs w:val="24"/>
              </w:rPr>
              <w:t xml:space="preserve">符合要求</w:t>
            </w:r>
            <w:r>
              <w:rPr>
                <w:rFonts w:hint="eastAsia" w:ascii="宋体" w:hAnsi="宋体" w:cs="宋体"/>
                <w:sz w:val="24"/>
                <w:szCs w:val="24"/>
                <w:lang w:val="en-US" w:eastAsia="zh-CN"/>
              </w:rPr>
              <w:t xml:space="preserve">得5</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ind w:firstLine="0"/>
              <w:rPr>
                <w:rFonts w:hint="eastAsia" w:ascii="宋体" w:hAnsi="宋体" w:cs="宋体"/>
                <w:sz w:val="24"/>
                <w:szCs w:val="24"/>
              </w:rPr>
            </w:pPr>
            <w:r>
              <w:rPr>
                <w:rFonts w:hint="eastAsia" w:ascii="宋体" w:hAnsi="宋体" w:eastAsia="宋体" w:cs="宋体"/>
                <w:sz w:val="24"/>
                <w:szCs w:val="24"/>
              </w:rPr>
              <w:t xml:space="preserve">④未提供，或不合理不可行的，不得分。</w:t>
            </w:r>
            <w:r/>
          </w:p>
        </w:tc>
      </w:tr>
      <w:tr>
        <w:trPr>
          <w:jc w:val="center"/>
          <w:trHeight w:val="57"/>
        </w:trPr>
        <w:tc>
          <w:tcPr>
            <w:tcW w:w="1101" w:type="dxa"/>
            <w:vAlign w:val="center"/>
            <w:vMerge w:val="continue"/>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15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合理化建议</w:t>
            </w:r>
            <w:r/>
          </w:p>
          <w:p>
            <w:pPr>
              <w:jc w:val="center"/>
              <w:rPr>
                <w:rFonts w:hint="eastAsia" w:ascii="宋体" w:hAnsi="宋体" w:cs="宋体"/>
                <w:sz w:val="24"/>
                <w:szCs w:val="24"/>
              </w:rPr>
            </w:pPr>
            <w:r>
              <w:rPr>
                <w:rFonts w:hint="eastAsia" w:ascii="宋体" w:hAnsi="宋体" w:cs="宋体"/>
                <w:sz w:val="24"/>
                <w:szCs w:val="24"/>
              </w:rPr>
              <w:t xml:space="preserve">（2分）</w:t>
            </w:r>
            <w:r/>
          </w:p>
        </w:tc>
        <w:tc>
          <w:tcPr>
            <w:tcW w:w="6237" w:type="dxa"/>
            <w:vAlign w:val="center"/>
            <w:textDirection w:val="lrTb"/>
            <w:noWrap w:val="false"/>
          </w:tcPr>
          <w:p>
            <w:pPr>
              <w:ind w:firstLine="0"/>
              <w:rPr>
                <w:rFonts w:hint="eastAsia" w:ascii="宋体" w:hAnsi="宋体" w:cs="宋体"/>
                <w:sz w:val="24"/>
                <w:szCs w:val="24"/>
              </w:rPr>
            </w:pPr>
            <w:r>
              <w:rPr>
                <w:rFonts w:hint="eastAsia" w:ascii="宋体" w:hAnsi="宋体" w:cs="宋体"/>
                <w:sz w:val="24"/>
                <w:szCs w:val="24"/>
              </w:rPr>
              <w:t xml:space="preserve">为促进闸站安全运行及管理水平的提高，对泵站管护过程中提出合理化建议，</w:t>
            </w:r>
            <w:r>
              <w:rPr>
                <w:rFonts w:hint="eastAsia" w:ascii="宋体" w:hAnsi="宋体" w:eastAsia="宋体" w:cs="宋体"/>
                <w:sz w:val="24"/>
                <w:szCs w:val="24"/>
                <w:lang w:val="en-US" w:eastAsia="zh-CN"/>
              </w:rPr>
              <w:t xml:space="preserve">且</w:t>
            </w:r>
            <w:r>
              <w:rPr>
                <w:rFonts w:hint="eastAsia" w:ascii="宋体" w:hAnsi="宋体" w:cs="宋体"/>
                <w:sz w:val="24"/>
                <w:szCs w:val="24"/>
              </w:rPr>
              <w:t xml:space="preserve">内容新颖，效果良好的，得</w:t>
            </w:r>
            <w:r>
              <w:rPr>
                <w:rFonts w:hint="eastAsia" w:ascii="宋体" w:hAnsi="宋体" w:eastAsia="宋体" w:cs="宋体"/>
                <w:sz w:val="24"/>
                <w:szCs w:val="24"/>
                <w:lang w:val="en-US" w:eastAsia="zh-CN"/>
              </w:rPr>
              <w:t xml:space="preserve">2</w:t>
            </w:r>
            <w:r>
              <w:rPr>
                <w:rFonts w:hint="eastAsia" w:ascii="宋体" w:hAnsi="宋体" w:cs="宋体"/>
                <w:sz w:val="24"/>
                <w:szCs w:val="24"/>
              </w:rPr>
              <w:t xml:space="preserve">分；建议一般的，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，未提供建议不得分</w:t>
            </w:r>
            <w:r>
              <w:rPr>
                <w:rFonts w:hint="eastAsia" w:ascii="宋体" w:hAnsi="宋体" w:cs="宋体"/>
                <w:sz w:val="24"/>
                <w:szCs w:val="24"/>
              </w:rPr>
              <w:t xml:space="preserve">。</w:t>
            </w:r>
            <w:r/>
          </w:p>
        </w:tc>
      </w:tr>
    </w:tbl>
    <w:p>
      <w:pPr>
        <w:ind w:firstLine="472"/>
        <w:spacing w:line="360" w:lineRule="auto"/>
        <w:tabs>
          <w:tab w:val="left" w:pos="5442" w:leader="none"/>
        </w:tabs>
        <w:rPr>
          <w:rFonts w:ascii="宋体" w:hAnsi="宋体"/>
          <w:b/>
          <w:bCs/>
          <w:sz w:val="24"/>
        </w:rPr>
        <w:outlineLvl w:val="1"/>
      </w:pPr>
      <w:r>
        <w:rPr>
          <w:rFonts w:hint="eastAsia" w:ascii="宋体" w:hAnsi="宋体"/>
          <w:b/>
          <w:bCs/>
          <w:sz w:val="24"/>
        </w:rPr>
        <w:t xml:space="preserve">注：评委依据招标文件载明的方法评分，评分四舍五入精确到小数点后两位。</w:t>
      </w:r>
      <w:r/>
    </w:p>
    <w:p>
      <w:pPr>
        <w:ind w:firstLine="472"/>
        <w:spacing w:line="360" w:lineRule="auto"/>
        <w:tabs>
          <w:tab w:val="left" w:pos="5442" w:leader="none"/>
        </w:tabs>
        <w:rPr>
          <w:rFonts w:ascii="宋体" w:hAnsi="宋体"/>
          <w:b/>
          <w:sz w:val="24"/>
        </w:rPr>
        <w:outlineLvl w:val="1"/>
      </w:pPr>
      <w:r>
        <w:rPr>
          <w:rFonts w:ascii="宋体" w:hAnsi="宋体" w:cs="宋体"/>
          <w:b/>
          <w:bCs/>
          <w:sz w:val="24"/>
        </w:rPr>
        <w:t xml:space="preserve">（二）</w:t>
      </w:r>
      <w:r>
        <w:rPr>
          <w:rFonts w:hint="eastAsia" w:ascii="宋体" w:hAnsi="宋体" w:cs="宋体"/>
          <w:b/>
          <w:bCs/>
          <w:sz w:val="24"/>
          <w:lang w:eastAsia="zh-CN"/>
        </w:rPr>
        <w:t xml:space="preserve">价格标</w:t>
      </w:r>
      <w:r>
        <w:rPr>
          <w:rFonts w:ascii="宋体" w:hAnsi="宋体" w:cs="宋体"/>
          <w:b/>
          <w:bCs/>
          <w:sz w:val="24"/>
        </w:rPr>
        <w:t xml:space="preserve">评分：（</w:t>
      </w:r>
      <w:r>
        <w:rPr>
          <w:rFonts w:hint="eastAsia" w:ascii="宋体" w:hAnsi="宋体" w:cs="宋体"/>
          <w:b/>
          <w:bCs/>
          <w:sz w:val="24"/>
        </w:rPr>
        <w:t xml:space="preserve">15</w:t>
      </w:r>
      <w:r>
        <w:rPr>
          <w:rFonts w:ascii="宋体" w:hAnsi="宋体" w:cs="宋体"/>
          <w:b/>
          <w:bCs/>
          <w:sz w:val="24"/>
        </w:rPr>
        <w:t xml:space="preserve">分）</w:t>
      </w:r>
      <w:r>
        <w:rPr>
          <w:rFonts w:ascii="宋体" w:hAnsi="宋体"/>
          <w:b/>
          <w:sz w:val="24"/>
        </w:rPr>
        <w:tab/>
      </w:r>
      <w:r/>
    </w:p>
    <w:p>
      <w:pPr>
        <w:ind w:firstLine="480"/>
        <w:spacing w:line="360" w:lineRule="auto"/>
        <w:rPr>
          <w:rFonts w:ascii="宋体" w:hAnsi="宋体"/>
          <w:sz w:val="24"/>
        </w:rPr>
      </w:pPr>
      <w:r>
        <w:rPr>
          <w:rFonts w:ascii="宋体" w:hAnsi="宋体"/>
          <w:sz w:val="24"/>
        </w:rPr>
        <w:t xml:space="preserve">1、本次项目最高限价为人民币</w:t>
      </w:r>
      <w:r>
        <w:rPr>
          <w:rFonts w:hint="eastAsia" w:ascii="宋体" w:hAnsi="宋体"/>
          <w:b/>
          <w:bCs/>
          <w:sz w:val="24"/>
          <w:lang w:val="en-US" w:eastAsia="zh-CN"/>
        </w:rPr>
        <w:t xml:space="preserve">16</w:t>
      </w:r>
      <w:r>
        <w:rPr>
          <w:rFonts w:hint="eastAsia" w:ascii="宋体" w:hAnsi="宋体" w:cs="宋体"/>
          <w:b/>
          <w:bCs/>
          <w:sz w:val="24"/>
          <w:lang w:val="en-US" w:eastAsia="zh-CN"/>
        </w:rPr>
        <w:t xml:space="preserve">0</w:t>
      </w:r>
      <w:r>
        <w:rPr>
          <w:rFonts w:hint="eastAsia" w:ascii="宋体" w:hAnsi="宋体" w:cs="宋体"/>
          <w:b/>
          <w:bCs/>
          <w:sz w:val="24"/>
        </w:rPr>
        <w:t xml:space="preserve">万元</w:t>
      </w:r>
      <w:r>
        <w:rPr>
          <w:rFonts w:hint="eastAsia" w:ascii="宋体" w:hAnsi="宋体"/>
          <w:sz w:val="24"/>
        </w:rPr>
        <w:t xml:space="preserve">，</w:t>
      </w:r>
      <w:r>
        <w:rPr>
          <w:rFonts w:ascii="宋体" w:hAnsi="宋体"/>
          <w:sz w:val="24"/>
        </w:rPr>
        <w:t xml:space="preserve">超过限价作无效投标处理。</w:t>
      </w:r>
      <w:r/>
    </w:p>
    <w:p>
      <w:pPr>
        <w:ind w:firstLine="573"/>
        <w:spacing w:line="360" w:lineRule="auto"/>
        <w:rPr>
          <w:rFonts w:ascii="宋体" w:hAnsi="宋体" w:cs="宋体"/>
          <w:b/>
          <w:bCs/>
          <w:sz w:val="24"/>
        </w:rPr>
      </w:pPr>
      <w:r>
        <w:rPr>
          <w:rFonts w:hint="eastAsia" w:ascii="宋体" w:hAnsi="宋体" w:cs="宋体"/>
          <w:b/>
          <w:bCs/>
          <w:sz w:val="24"/>
          <w:lang w:val="zh-CN"/>
        </w:rPr>
        <w:t xml:space="preserve">本项目实行总价承包，</w:t>
      </w:r>
      <w:r>
        <w:rPr>
          <w:rFonts w:hint="eastAsia" w:ascii="宋体" w:hAnsi="宋体" w:cs="宋体"/>
          <w:b/>
          <w:bCs/>
          <w:sz w:val="24"/>
          <w:lang w:val="en-US" w:eastAsia="zh-CN"/>
        </w:rPr>
        <w:t xml:space="preserve">技术服务</w:t>
      </w:r>
      <w:r>
        <w:rPr>
          <w:rFonts w:hint="eastAsia" w:ascii="宋体" w:hAnsi="宋体" w:cs="宋体"/>
          <w:b/>
          <w:bCs/>
          <w:sz w:val="24"/>
          <w:lang w:val="zh-CN"/>
        </w:rPr>
        <w:t xml:space="preserve">费不得超过</w:t>
      </w:r>
      <w:r>
        <w:rPr>
          <w:rFonts w:hint="eastAsia" w:ascii="宋体" w:hAnsi="宋体" w:cs="宋体"/>
          <w:b/>
          <w:bCs/>
          <w:sz w:val="24"/>
          <w:lang w:val="en-US" w:eastAsia="zh-CN"/>
        </w:rPr>
        <w:t xml:space="preserve">160万元</w:t>
      </w:r>
      <w:r>
        <w:rPr>
          <w:rFonts w:hint="eastAsia" w:ascii="宋体" w:hAnsi="宋体" w:cs="宋体"/>
          <w:b/>
          <w:bCs/>
          <w:sz w:val="24"/>
          <w:lang w:eastAsia="zh-CN"/>
        </w:rPr>
        <w:t xml:space="preserve">，</w:t>
      </w:r>
      <w:r>
        <w:rPr>
          <w:rFonts w:hint="eastAsia" w:ascii="宋体" w:hAnsi="宋体" w:cs="宋体"/>
          <w:b/>
          <w:bCs/>
          <w:sz w:val="24"/>
          <w:lang w:val="zh-CN"/>
        </w:rPr>
        <w:t xml:space="preserve">否则作废标处理。</w:t>
      </w:r>
      <w:r/>
    </w:p>
    <w:p>
      <w:pPr>
        <w:ind w:firstLine="480"/>
        <w:spacing w:line="360" w:lineRule="auto"/>
        <w:rPr>
          <w:rFonts w:ascii="宋体" w:hAnsi="宋体" w:cs="宋体"/>
          <w:sz w:val="24"/>
        </w:rPr>
      </w:pPr>
      <w:r>
        <w:rPr>
          <w:rFonts w:ascii="宋体" w:hAnsi="宋体"/>
          <w:sz w:val="24"/>
        </w:rPr>
        <w:t xml:space="preserve">2、满足招标文件要求且投标报价最低的报价为评标基准价，其</w:t>
      </w:r>
      <w:r>
        <w:rPr>
          <w:rFonts w:hint="eastAsia" w:ascii="宋体" w:hAnsi="宋体"/>
          <w:sz w:val="24"/>
          <w:lang w:eastAsia="zh-CN"/>
        </w:rPr>
        <w:t xml:space="preserve">价格标</w:t>
      </w:r>
      <w:r>
        <w:rPr>
          <w:rFonts w:ascii="宋体" w:hAnsi="宋体"/>
          <w:sz w:val="24"/>
        </w:rPr>
        <w:t xml:space="preserve">得分为满分</w:t>
      </w:r>
      <w:r>
        <w:rPr>
          <w:rFonts w:hint="eastAsia" w:ascii="宋体" w:hAnsi="宋体"/>
          <w:sz w:val="24"/>
        </w:rPr>
        <w:t xml:space="preserve">15</w:t>
      </w:r>
      <w:r>
        <w:rPr>
          <w:rFonts w:ascii="宋体" w:hAnsi="宋体"/>
          <w:sz w:val="24"/>
        </w:rPr>
        <w:t xml:space="preserve">分。</w:t>
      </w:r>
      <w:r/>
    </w:p>
    <w:p>
      <w:pPr>
        <w:ind w:firstLine="480"/>
        <w:spacing w:line="360" w:lineRule="auto"/>
        <w:rPr>
          <w:rFonts w:ascii="宋体" w:hAnsi="宋体" w:cs="宋体"/>
          <w:sz w:val="24"/>
        </w:rPr>
      </w:pPr>
      <w:r>
        <w:rPr>
          <w:rFonts w:ascii="宋体" w:hAnsi="宋体"/>
          <w:sz w:val="24"/>
        </w:rPr>
        <w:t xml:space="preserve">3、其他投标人的</w:t>
      </w:r>
      <w:r>
        <w:rPr>
          <w:rFonts w:hint="eastAsia" w:ascii="宋体" w:hAnsi="宋体"/>
          <w:sz w:val="24"/>
          <w:lang w:eastAsia="zh-CN"/>
        </w:rPr>
        <w:t xml:space="preserve">价格标</w:t>
      </w:r>
      <w:r>
        <w:rPr>
          <w:rFonts w:ascii="宋体" w:hAnsi="宋体"/>
          <w:sz w:val="24"/>
        </w:rPr>
        <w:t xml:space="preserve">得分分别按照下列公式计算：</w:t>
      </w:r>
      <w:r/>
    </w:p>
    <w:p>
      <w:pPr>
        <w:ind w:firstLine="570"/>
        <w:spacing w:line="360" w:lineRule="auto"/>
        <w:rPr>
          <w:rFonts w:ascii="宋体" w:hAnsi="宋体"/>
          <w:sz w:val="24"/>
        </w:rPr>
      </w:pPr>
      <w:r>
        <w:rPr>
          <w:rFonts w:hint="eastAsia" w:ascii="宋体" w:hAnsi="宋体"/>
          <w:sz w:val="24"/>
          <w:lang w:eastAsia="zh-CN"/>
        </w:rPr>
        <w:t xml:space="preserve">价格标</w:t>
      </w:r>
      <w:r>
        <w:rPr>
          <w:rFonts w:ascii="宋体" w:hAnsi="宋体"/>
          <w:sz w:val="24"/>
        </w:rPr>
        <w:t xml:space="preserve">得分=（评标基准价/投标报价）×</w:t>
      </w:r>
      <w:r>
        <w:rPr>
          <w:rFonts w:hint="eastAsia" w:ascii="宋体" w:hAnsi="宋体"/>
          <w:sz w:val="24"/>
        </w:rPr>
        <w:t xml:space="preserve">15</w:t>
      </w:r>
      <w:r>
        <w:rPr>
          <w:rFonts w:ascii="宋体" w:hAnsi="宋体"/>
          <w:sz w:val="24"/>
        </w:rPr>
        <w:t xml:space="preserve">%×100</w:t>
      </w:r>
      <w:r/>
    </w:p>
    <w:p>
      <w:pPr>
        <w:numPr>
          <w:ilvl w:val="0"/>
          <w:numId w:val="0"/>
        </w:numPr>
        <w:ind w:firstLine="570"/>
        <w:spacing w:line="360" w:lineRule="auto"/>
        <w:rPr>
          <w:rFonts w:hint="eastAsia" w:cs="仿宋" w:asciiTheme="minorEastAsia" w:hAnsiTheme="minorEastAsia" w:eastAsiaTheme="minorEastAsia"/>
          <w:b/>
          <w:color w:val="auto"/>
          <w:sz w:val="24"/>
          <w:szCs w:val="24"/>
          <w:highlight w:val="none"/>
        </w:rPr>
        <w:outlineLvl w:val="9"/>
      </w:pPr>
      <w:r>
        <w:rPr>
          <w:rFonts w:hint="eastAsia" w:cs="仿宋" w:asciiTheme="minorEastAsia" w:hAnsiTheme="minorEastAsia" w:eastAsiaTheme="minorEastAsia"/>
          <w:b/>
          <w:color w:val="auto"/>
          <w:sz w:val="24"/>
          <w:szCs w:val="24"/>
          <w:lang w:val="en-US" w:eastAsia="zh-CN" w:bidi="ar-SA"/>
        </w:rPr>
        <w:t xml:space="preserve">4、</w:t>
      </w:r>
      <w:r>
        <w:rPr>
          <w:rFonts w:hint="eastAsia" w:cs="仿宋" w:asciiTheme="minorEastAsia" w:hAnsiTheme="minorEastAsia" w:eastAsiaTheme="minorEastAsia"/>
          <w:b/>
          <w:color w:val="auto"/>
          <w:sz w:val="24"/>
          <w:szCs w:val="24"/>
          <w:highlight w:val="none"/>
        </w:rPr>
        <w:t xml:space="preserve">政府采购政策功能落实</w:t>
      </w:r>
      <w:bookmarkStart w:id="125" w:name="_Hlk69391943"/>
      <w:r/>
      <w:r/>
    </w:p>
    <w:p>
      <w:pPr>
        <w:numPr>
          <w:ilvl w:val="0"/>
          <w:numId w:val="0"/>
        </w:numPr>
        <w:ind w:firstLine="570"/>
        <w:spacing w:line="360" w:lineRule="auto"/>
        <w:rPr>
          <w:rFonts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r>
      <w:r>
        <w:rPr>
          <w:rFonts w:hint="eastAsia" w:cs="宋体" w:asciiTheme="minorEastAsia" w:hAnsiTheme="minorEastAsia" w:eastAsiaTheme="minorEastAsia"/>
          <w:b/>
          <w:bCs/>
          <w:color w:val="auto"/>
          <w:sz w:val="24"/>
          <w:szCs w:val="24"/>
          <w:highlight w:val="none"/>
        </w:rPr>
        <w:t xml:space="preserve">本项目不专门面向中小企业采购。对符合条件的小型和微型企业、残疾人福利性单位、监狱企业产品给予10%的价格扣除，用扣除后的价格参与评审</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rPr>
      </w:r>
      <w:r/>
    </w:p>
    <w:p>
      <w:pPr>
        <w:numPr>
          <w:ilvl w:val="0"/>
          <w:numId w:val="0"/>
        </w:numPr>
        <w:ind w:firstLine="570"/>
        <w:spacing w:line="360" w:lineRule="auto"/>
        <w:rPr>
          <w:rFonts w:hint="eastAsia" w:cs="宋体"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rPr>
        <w:t xml:space="preserve">4.</w:t>
      </w:r>
      <w:r>
        <w:rPr>
          <w:rFonts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rPr>
        <w:t xml:space="preserve">针对中小微型企业的采购政策</w:t>
      </w:r>
      <w:r/>
    </w:p>
    <w:p>
      <w:pPr>
        <w:ind w:firstLine="487"/>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w:t>
      </w:r>
      <w:r>
        <w:rPr>
          <w:rFonts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rPr>
        <w:t xml:space="preserve">）本次采购项目属于</w:t>
      </w:r>
      <w:r>
        <w:rPr>
          <w:rFonts w:hint="eastAsia" w:asciiTheme="minorEastAsia" w:hAnsiTheme="minorEastAsia" w:eastAsiaTheme="minorEastAsia"/>
          <w:b/>
          <w:bCs/>
          <w:color w:val="auto"/>
          <w:sz w:val="24"/>
          <w:szCs w:val="24"/>
          <w:highlight w:val="none"/>
          <w:u w:val="single"/>
        </w:rPr>
        <w:t xml:space="preserve">服务</w:t>
      </w:r>
      <w:r>
        <w:rPr>
          <w:rFonts w:hint="eastAsia" w:cs="宋体" w:asciiTheme="minorEastAsia" w:hAnsiTheme="minorEastAsia" w:eastAsiaTheme="minorEastAsia"/>
          <w:b/>
          <w:bCs/>
          <w:color w:val="auto"/>
          <w:sz w:val="24"/>
          <w:szCs w:val="24"/>
          <w:highlight w:val="none"/>
        </w:rPr>
        <w:t xml:space="preserve">项目，其投标人符合：工信部联企业〔</w:t>
      </w:r>
      <w:r>
        <w:rPr>
          <w:rFonts w:asciiTheme="minorEastAsia" w:hAnsiTheme="minorEastAsia" w:eastAsiaTheme="minorEastAsia"/>
          <w:b/>
          <w:bCs/>
          <w:color w:val="auto"/>
          <w:sz w:val="24"/>
          <w:szCs w:val="24"/>
          <w:highlight w:val="none"/>
        </w:rPr>
        <w:t xml:space="preserve">2011</w:t>
      </w:r>
      <w:r>
        <w:rPr>
          <w:rFonts w:hint="eastAsia" w:cs="宋体" w:asciiTheme="minorEastAsia" w:hAnsiTheme="minorEastAsia" w:eastAsiaTheme="minorEastAsia"/>
          <w:b/>
          <w:bCs/>
          <w:color w:val="auto"/>
          <w:sz w:val="24"/>
          <w:szCs w:val="24"/>
          <w:highlight w:val="none"/>
        </w:rPr>
        <w:t xml:space="preserve">〕</w:t>
      </w:r>
      <w:r>
        <w:rPr>
          <w:rFonts w:asciiTheme="minorEastAsia" w:hAnsiTheme="minorEastAsia" w:eastAsiaTheme="minorEastAsia"/>
          <w:b/>
          <w:bCs/>
          <w:color w:val="auto"/>
          <w:sz w:val="24"/>
          <w:szCs w:val="24"/>
          <w:highlight w:val="none"/>
        </w:rPr>
        <w:t xml:space="preserve">300</w:t>
      </w:r>
      <w:r>
        <w:rPr>
          <w:rFonts w:hint="eastAsia" w:cs="宋体" w:asciiTheme="minorEastAsia" w:hAnsiTheme="minorEastAsia" w:eastAsiaTheme="minorEastAsia"/>
          <w:b/>
          <w:bCs/>
          <w:color w:val="auto"/>
          <w:sz w:val="24"/>
          <w:szCs w:val="24"/>
          <w:highlight w:val="none"/>
        </w:rPr>
        <w:t xml:space="preserve">号《关于印发中小企业划型标准规定的通知》中的中小企业“</w:t>
      </w:r>
      <w:r>
        <w:rPr>
          <w:rFonts w:hint="eastAsia" w:cs="宋体" w:asciiTheme="minorEastAsia" w:hAnsiTheme="minorEastAsia" w:eastAsiaTheme="minorEastAsia"/>
          <w:b/>
          <w:bCs/>
          <w:color w:val="auto"/>
          <w:sz w:val="24"/>
          <w:szCs w:val="24"/>
          <w:highlight w:val="none"/>
          <w:u w:val="single"/>
          <w:lang w:eastAsia="zh-CN"/>
        </w:rPr>
        <w:t xml:space="preserve">其他未列明行业</w:t>
      </w:r>
      <w:r>
        <w:rPr>
          <w:rFonts w:hint="eastAsia" w:cs="宋体" w:asciiTheme="minorEastAsia" w:hAnsiTheme="minorEastAsia" w:eastAsiaTheme="minorEastAsia"/>
          <w:b/>
          <w:bCs/>
          <w:color w:val="auto"/>
          <w:sz w:val="24"/>
          <w:szCs w:val="24"/>
          <w:highlight w:val="none"/>
        </w:rPr>
        <w:t xml:space="preserve">”类的划型标准规定的，将享受中小企业扶持政策。</w:t>
      </w:r>
      <w:r/>
    </w:p>
    <w:p>
      <w:pPr>
        <w:ind w:firstLine="487"/>
        <w:spacing w:line="360" w:lineRule="auto"/>
        <w:rPr>
          <w:rFonts w:cs="宋体" w:asciiTheme="minorEastAsia" w:hAnsiTheme="minorEastAsia" w:eastAsiaTheme="minorEastAsia"/>
          <w:b/>
          <w:bCs/>
          <w:color w:val="auto"/>
          <w:sz w:val="24"/>
          <w:szCs w:val="24"/>
          <w:highlight w:val="none"/>
          <w:u w:val="single"/>
        </w:rPr>
      </w:pP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u w:val="single"/>
          <w:lang w:eastAsia="zh-CN"/>
        </w:rPr>
        <w:t xml:space="preserve">其他未列明行业</w:t>
      </w:r>
      <w:r>
        <w:rPr>
          <w:rFonts w:hint="eastAsia" w:cs="宋体" w:asciiTheme="minorEastAsia" w:hAnsiTheme="minorEastAsia" w:eastAsiaTheme="minorEastAsia"/>
          <w:b/>
          <w:bCs/>
          <w:color w:val="auto"/>
          <w:sz w:val="24"/>
          <w:szCs w:val="24"/>
          <w:highlight w:val="none"/>
        </w:rPr>
        <w:t xml:space="preserve">”类中小企业划型标准</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b/>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cs="宋体" w:asciiTheme="minorEastAsia" w:hAnsiTheme="minorEastAsia" w:eastAsiaTheme="minorEastAsia"/>
          <w:b/>
          <w:bCs/>
          <w:color w:val="auto"/>
          <w:sz w:val="24"/>
          <w:szCs w:val="24"/>
          <w:highlight w:val="none"/>
          <w:u w:val="single"/>
        </w:rPr>
        <w:t xml:space="preserve">。</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）根据《政府采购促进中小企业发展管理办法》（财库﹝</w:t>
      </w:r>
      <w:r>
        <w:rPr>
          <w:rFonts w:asciiTheme="minorEastAsia" w:hAnsiTheme="minorEastAsia" w:eastAsiaTheme="minorEastAsia"/>
          <w:color w:val="auto"/>
          <w:sz w:val="24"/>
          <w:szCs w:val="24"/>
          <w:highlight w:val="none"/>
        </w:rPr>
        <w:t xml:space="preserve">2020</w:t>
      </w: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46 </w:t>
      </w:r>
      <w:r>
        <w:rPr>
          <w:rFonts w:hint="eastAsia" w:cs="宋体" w:asciiTheme="minorEastAsia" w:hAnsiTheme="minorEastAsia" w:eastAsiaTheme="minorEastAsia"/>
          <w:color w:val="auto"/>
          <w:sz w:val="24"/>
          <w:szCs w:val="24"/>
          <w:highlight w:val="none"/>
        </w:rPr>
        <w:t xml:space="preserve">号）的第四条第（三）款“在服务采购项目中，服务由中小企业承接，即提供服务的人员为中小企业依照《中华人民共和国劳动合同法》订立劳动合同的从业人员”规定，符合要求的投标人的报价将给予评审时的价格调整。</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）根据《政府采购促进中小企业发展管理办法》（财库﹝</w:t>
      </w:r>
      <w:r>
        <w:rPr>
          <w:rFonts w:asciiTheme="minorEastAsia" w:hAnsiTheme="minorEastAsia" w:eastAsiaTheme="minorEastAsia"/>
          <w:color w:val="auto"/>
          <w:sz w:val="24"/>
          <w:szCs w:val="24"/>
          <w:highlight w:val="none"/>
        </w:rPr>
        <w:t xml:space="preserve">2020</w:t>
      </w: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46 </w:t>
      </w:r>
      <w:r>
        <w:rPr>
          <w:rFonts w:hint="eastAsia" w:cs="宋体" w:asciiTheme="minorEastAsia" w:hAnsiTheme="minorEastAsia" w:eastAsiaTheme="minorEastAsia"/>
          <w:color w:val="auto"/>
          <w:sz w:val="24"/>
          <w:szCs w:val="24"/>
          <w:highlight w:val="none"/>
        </w:rPr>
        <w:t xml:space="preserve">号）的第九条第一款规定，非专门面向中小企业采购的本采购项目，对属于</w:t>
      </w:r>
      <w:r>
        <w:rPr>
          <w:rFonts w:hint="eastAsia" w:cs="宋体" w:asciiTheme="minorEastAsia" w:hAnsiTheme="minorEastAsia" w:eastAsiaTheme="minorEastAsia"/>
          <w:b/>
          <w:bCs/>
          <w:color w:val="auto"/>
          <w:sz w:val="24"/>
          <w:szCs w:val="24"/>
          <w:highlight w:val="none"/>
          <w:u w:val="single"/>
        </w:rPr>
        <w:t xml:space="preserve">小型、微型企业</w:t>
      </w:r>
      <w:r>
        <w:rPr>
          <w:rFonts w:hint="eastAsia" w:cs="宋体" w:asciiTheme="minorEastAsia" w:hAnsiTheme="minorEastAsia" w:eastAsiaTheme="minorEastAsia"/>
          <w:color w:val="auto"/>
          <w:sz w:val="24"/>
          <w:szCs w:val="24"/>
          <w:highlight w:val="none"/>
        </w:rPr>
        <w:t xml:space="preserve">的投标人给予评审加分，具体方法如下：</w:t>
      </w:r>
      <w:r/>
    </w:p>
    <w:p>
      <w:pPr>
        <w:ind w:firstLine="480"/>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①对符合要求的</w:t>
      </w:r>
      <w:r>
        <w:rPr>
          <w:rFonts w:hint="eastAsia" w:cs="宋体" w:asciiTheme="minorEastAsia" w:hAnsiTheme="minorEastAsia" w:eastAsiaTheme="minorEastAsia"/>
          <w:b/>
          <w:bCs/>
          <w:color w:val="auto"/>
          <w:sz w:val="24"/>
          <w:szCs w:val="24"/>
          <w:highlight w:val="none"/>
          <w:u w:val="single"/>
        </w:rPr>
        <w:t xml:space="preserve">小型、微型企业</w:t>
      </w:r>
      <w:r>
        <w:rPr>
          <w:rFonts w:hint="eastAsia" w:cs="宋体" w:asciiTheme="minorEastAsia" w:hAnsiTheme="minorEastAsia" w:eastAsiaTheme="minorEastAsia"/>
          <w:color w:val="auto"/>
          <w:sz w:val="24"/>
          <w:szCs w:val="24"/>
          <w:highlight w:val="none"/>
        </w:rPr>
        <w:t xml:space="preserve">提供本项目服务，给予报价的10</w:t>
      </w:r>
      <w:r>
        <w:rPr>
          <w:rFonts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的价格扣除，用扣除后的价格参与报价评审，如果成交，则以其原报价作为成交价。</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②参加本次采购活动，符合要求的投标人须严格按《政府采购促进中小企业发展管理办法》（财库﹝</w:t>
      </w:r>
      <w:r>
        <w:rPr>
          <w:rFonts w:asciiTheme="minorEastAsia" w:hAnsiTheme="minorEastAsia" w:eastAsiaTheme="minorEastAsia"/>
          <w:color w:val="auto"/>
          <w:sz w:val="24"/>
          <w:szCs w:val="24"/>
          <w:highlight w:val="none"/>
        </w:rPr>
        <w:t xml:space="preserve">2020</w:t>
      </w: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46 </w:t>
      </w:r>
      <w:r>
        <w:rPr>
          <w:rFonts w:hint="eastAsia" w:cs="宋体" w:asciiTheme="minorEastAsia" w:hAnsiTheme="minorEastAsia" w:eastAsiaTheme="minorEastAsia"/>
          <w:color w:val="auto"/>
          <w:sz w:val="24"/>
          <w:szCs w:val="24"/>
          <w:highlight w:val="none"/>
        </w:rPr>
        <w:t xml:space="preserve">号）的文件要求，出具填报“中小企业声明函”</w:t>
      </w:r>
      <w:r>
        <w:rPr>
          <w:rFonts w:hint="eastAsia" w:cs="宋体" w:asciiTheme="minorEastAsia" w:hAnsiTheme="minorEastAsia" w:eastAsiaTheme="minorEastAsia"/>
          <w:b/>
          <w:bCs/>
          <w:color w:val="auto"/>
          <w:sz w:val="24"/>
          <w:szCs w:val="24"/>
          <w:highlight w:val="none"/>
          <w:u w:val="single"/>
        </w:rPr>
        <w:t xml:space="preserve">（格式见第</w:t>
      </w:r>
      <w:r>
        <w:rPr>
          <w:rFonts w:hint="eastAsia" w:cs="宋体" w:asciiTheme="minorEastAsia" w:hAnsiTheme="minorEastAsia" w:eastAsiaTheme="minorEastAsia"/>
          <w:b/>
          <w:bCs/>
          <w:color w:val="auto"/>
          <w:sz w:val="24"/>
          <w:szCs w:val="24"/>
          <w:highlight w:val="none"/>
          <w:u w:val="single"/>
          <w:lang w:val="en-US" w:eastAsia="zh-CN"/>
        </w:rPr>
        <w:t xml:space="preserve">八</w:t>
      </w:r>
      <w:r>
        <w:rPr>
          <w:rFonts w:hint="eastAsia" w:cs="宋体" w:asciiTheme="minorEastAsia" w:hAnsiTheme="minorEastAsia" w:eastAsiaTheme="minorEastAsia"/>
          <w:b/>
          <w:bCs/>
          <w:color w:val="auto"/>
          <w:sz w:val="24"/>
          <w:szCs w:val="24"/>
          <w:highlight w:val="none"/>
          <w:u w:val="single"/>
        </w:rPr>
        <w:t xml:space="preserve">章）</w:t>
      </w:r>
      <w:r>
        <w:rPr>
          <w:rFonts w:hint="eastAsia" w:cs="宋体" w:asciiTheme="minorEastAsia" w:hAnsiTheme="minorEastAsia" w:eastAsiaTheme="minorEastAsia"/>
          <w:color w:val="auto"/>
          <w:sz w:val="24"/>
          <w:szCs w:val="24"/>
          <w:highlight w:val="none"/>
        </w:rPr>
        <w:t xml:space="preserve">；</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w:t>
      </w:r>
      <w:bookmarkStart w:id="126" w:name="_Hlk67486961"/>
      <w:r>
        <w:rPr>
          <w:rFonts w:hint="eastAsia" w:cs="宋体" w:asciiTheme="minorEastAsia" w:hAnsiTheme="minorEastAsia" w:eastAsiaTheme="minorEastAsia"/>
          <w:b/>
          <w:bCs/>
          <w:color w:val="auto"/>
          <w:sz w:val="24"/>
          <w:szCs w:val="24"/>
          <w:highlight w:val="none"/>
          <w:u w:val="single"/>
        </w:rPr>
        <w:t xml:space="preserve">不符合上述要求的投标人，无须提供“中小企业声明函”</w:t>
      </w:r>
      <w:r>
        <w:rPr>
          <w:rFonts w:hint="eastAsia" w:cs="宋体" w:asciiTheme="minorEastAsia" w:hAnsiTheme="minorEastAsia" w:eastAsiaTheme="minorEastAsia"/>
          <w:color w:val="auto"/>
          <w:sz w:val="24"/>
          <w:szCs w:val="24"/>
          <w:highlight w:val="none"/>
        </w:rPr>
        <w:t xml:space="preserve">。</w:t>
      </w:r>
      <w:bookmarkEnd w:id="126"/>
      <w:r/>
      <w:r/>
    </w:p>
    <w:p>
      <w:pPr>
        <w:ind w:firstLine="487"/>
        <w:spacing w:line="360" w:lineRule="auto"/>
        <w:rPr>
          <w:rFonts w:asciiTheme="minorEastAsia" w:hAnsiTheme="minorEastAsia" w:eastAsiaTheme="minorEastAsia"/>
          <w:b/>
          <w:bCs/>
          <w:color w:val="auto"/>
          <w:sz w:val="24"/>
          <w:szCs w:val="24"/>
          <w:highlight w:val="none"/>
        </w:rPr>
        <w:outlineLvl w:val="3"/>
      </w:pPr>
      <w:r>
        <w:rPr>
          <w:rFonts w:hint="eastAsia" w:asciiTheme="minorEastAsia" w:hAnsiTheme="minorEastAsia" w:eastAsiaTheme="minorEastAsia"/>
          <w:b/>
          <w:bCs/>
          <w:color w:val="auto"/>
          <w:sz w:val="24"/>
          <w:szCs w:val="24"/>
          <w:highlight w:val="none"/>
        </w:rPr>
        <w:t xml:space="preserve">4.</w:t>
      </w:r>
      <w:r>
        <w:rPr>
          <w:rFonts w:asciiTheme="minorEastAsia" w:hAnsiTheme="minorEastAsia" w:eastAsiaTheme="minorEastAsia"/>
          <w:b/>
          <w:bCs/>
          <w:color w:val="auto"/>
          <w:sz w:val="24"/>
          <w:szCs w:val="24"/>
          <w:highlight w:val="none"/>
        </w:rPr>
        <w:t xml:space="preserve">2.</w:t>
      </w:r>
      <w:r>
        <w:rPr>
          <w:rFonts w:hint="eastAsia" w:cs="宋体" w:asciiTheme="minorEastAsia" w:hAnsiTheme="minorEastAsia" w:eastAsiaTheme="minorEastAsia"/>
          <w:b/>
          <w:bCs/>
          <w:color w:val="auto"/>
          <w:sz w:val="24"/>
          <w:szCs w:val="24"/>
          <w:highlight w:val="none"/>
        </w:rPr>
        <w:t xml:space="preserve">针对残疾人福利性单位的采购政策</w:t>
      </w:r>
      <w:r/>
    </w:p>
    <w:p>
      <w:pPr>
        <w:ind w:firstLine="484"/>
        <w:spacing w:line="360" w:lineRule="auto"/>
        <w:rPr>
          <w:rFonts w:asciiTheme="minorEastAsia" w:hAnsiTheme="minorEastAsia" w:eastAsiaTheme="minorEastAsia"/>
          <w:color w:val="auto"/>
          <w:sz w:val="24"/>
          <w:szCs w:val="24"/>
          <w:highlight w:val="none"/>
        </w:rPr>
      </w:pPr>
      <w:r/>
      <w:bookmarkStart w:id="127" w:name="_Hlk69857671"/>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）享受政府采购支持政策的残疾人福利性单位应当同时满足以下条件：</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①</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安置的残疾人占本单位在职职工人数的比例不低于</w:t>
      </w:r>
      <w:r>
        <w:rPr>
          <w:rFonts w:asciiTheme="minorEastAsia" w:hAnsiTheme="minorEastAsia" w:eastAsiaTheme="minorEastAsia"/>
          <w:color w:val="auto"/>
          <w:sz w:val="24"/>
          <w:szCs w:val="24"/>
          <w:highlight w:val="none"/>
        </w:rPr>
        <w:t xml:space="preserve">25%</w:t>
      </w:r>
      <w:r>
        <w:rPr>
          <w:rFonts w:hint="eastAsia" w:cs="宋体" w:asciiTheme="minorEastAsia" w:hAnsiTheme="minorEastAsia" w:eastAsiaTheme="minorEastAsia"/>
          <w:color w:val="auto"/>
          <w:sz w:val="24"/>
          <w:szCs w:val="24"/>
          <w:highlight w:val="none"/>
        </w:rPr>
        <w:t xml:space="preserve">（含</w:t>
      </w:r>
      <w:r>
        <w:rPr>
          <w:rFonts w:asciiTheme="minorEastAsia" w:hAnsiTheme="minorEastAsia" w:eastAsiaTheme="minorEastAsia"/>
          <w:color w:val="auto"/>
          <w:sz w:val="24"/>
          <w:szCs w:val="24"/>
          <w:highlight w:val="none"/>
        </w:rPr>
        <w:t xml:space="preserve">25%</w:t>
      </w:r>
      <w:r>
        <w:rPr>
          <w:rFonts w:hint="eastAsia" w:cs="宋体" w:asciiTheme="minorEastAsia" w:hAnsiTheme="minorEastAsia" w:eastAsiaTheme="minorEastAsia"/>
          <w:color w:val="auto"/>
          <w:sz w:val="24"/>
          <w:szCs w:val="24"/>
          <w:highlight w:val="none"/>
        </w:rPr>
        <w:t xml:space="preserve">），并且安置的残疾人人数不少于</w:t>
      </w:r>
      <w:r>
        <w:rPr>
          <w:rFonts w:asciiTheme="minorEastAsia" w:hAnsiTheme="minorEastAsia" w:eastAsiaTheme="minorEastAsia"/>
          <w:color w:val="auto"/>
          <w:sz w:val="24"/>
          <w:szCs w:val="24"/>
          <w:highlight w:val="none"/>
        </w:rPr>
        <w:t xml:space="preserve">10</w:t>
      </w:r>
      <w:r>
        <w:rPr>
          <w:rFonts w:hint="eastAsia" w:cs="宋体" w:asciiTheme="minorEastAsia" w:hAnsiTheme="minorEastAsia" w:eastAsiaTheme="minorEastAsia"/>
          <w:color w:val="auto"/>
          <w:sz w:val="24"/>
          <w:szCs w:val="24"/>
          <w:highlight w:val="none"/>
        </w:rPr>
        <w:t xml:space="preserve">人（含</w:t>
      </w:r>
      <w:r>
        <w:rPr>
          <w:rFonts w:asciiTheme="minorEastAsia" w:hAnsiTheme="minorEastAsia" w:eastAsiaTheme="minorEastAsia"/>
          <w:color w:val="auto"/>
          <w:sz w:val="24"/>
          <w:szCs w:val="24"/>
          <w:highlight w:val="none"/>
        </w:rPr>
        <w:t xml:space="preserve">10</w:t>
      </w:r>
      <w:r>
        <w:rPr>
          <w:rFonts w:hint="eastAsia" w:cs="宋体" w:asciiTheme="minorEastAsia" w:hAnsiTheme="minorEastAsia" w:eastAsiaTheme="minorEastAsia"/>
          <w:color w:val="auto"/>
          <w:sz w:val="24"/>
          <w:szCs w:val="24"/>
          <w:highlight w:val="none"/>
        </w:rPr>
        <w:t xml:space="preserve">人）；</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②</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依法与安置的每位残疾人签订了一年以上（含一年）的劳动合同或服务协议；</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③</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为安置的每位残疾人按月足额缴纳了基本养老保险、基本医疗保险、失业保险、工伤保险和生育保险等社会保险费；</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④</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通过银行等金融机构向安置的每位残疾人，按月支付了不低于单位所在区县适用的经省级人民政府批准的月最低工资标准的工资；</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⑤</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2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前款所称残疾人是指法定劳动年龄内，持有《中华人民共和国残疾人证》或者《中华人民共和国残疾军人证（</w:t>
      </w:r>
      <w:r>
        <w:rPr>
          <w:rFonts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至</w:t>
      </w:r>
      <w:r>
        <w:rPr>
          <w:rFonts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）根据《关于促进残疾人就业政府采购政策的通知》（财库〔</w:t>
      </w:r>
      <w:r>
        <w:rPr>
          <w:rFonts w:asciiTheme="minorEastAsia" w:hAnsiTheme="minorEastAsia" w:eastAsiaTheme="minorEastAsia"/>
          <w:color w:val="auto"/>
          <w:sz w:val="24"/>
          <w:szCs w:val="24"/>
          <w:highlight w:val="none"/>
        </w:rPr>
        <w:t xml:space="preserve">2017</w:t>
      </w: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141</w:t>
      </w:r>
      <w:r>
        <w:rPr>
          <w:rFonts w:hint="eastAsia" w:cs="宋体" w:asciiTheme="minorEastAsia" w:hAnsiTheme="minorEastAsia" w:eastAsiaTheme="minorEastAsia"/>
          <w:color w:val="auto"/>
          <w:sz w:val="24"/>
          <w:szCs w:val="24"/>
          <w:highlight w:val="none"/>
        </w:rPr>
        <w:t xml:space="preserve">号），符合条件的残疾人福利性单位在参加政府采购活动时，应当提供《残疾人福利性单位声明函》</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u w:val="single"/>
        </w:rPr>
        <w:t xml:space="preserve">格式见第</w:t>
      </w:r>
      <w:r>
        <w:rPr>
          <w:rFonts w:hint="eastAsia" w:cs="宋体" w:asciiTheme="minorEastAsia" w:hAnsiTheme="minorEastAsia" w:eastAsiaTheme="minorEastAsia"/>
          <w:b/>
          <w:bCs/>
          <w:color w:val="auto"/>
          <w:sz w:val="24"/>
          <w:szCs w:val="24"/>
          <w:highlight w:val="none"/>
          <w:u w:val="single"/>
          <w:lang w:val="en-US" w:eastAsia="zh-CN"/>
        </w:rPr>
        <w:t xml:space="preserve">八</w:t>
      </w:r>
      <w:r>
        <w:rPr>
          <w:rFonts w:hint="eastAsia" w:cs="宋体" w:asciiTheme="minorEastAsia" w:hAnsiTheme="minorEastAsia" w:eastAsiaTheme="minorEastAsia"/>
          <w:b/>
          <w:bCs/>
          <w:color w:val="auto"/>
          <w:sz w:val="24"/>
          <w:szCs w:val="24"/>
          <w:highlight w:val="none"/>
          <w:u w:val="single"/>
        </w:rPr>
        <w:t xml:space="preserve">章</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，并对声明的真实性负责。</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）残疾人福利性单位视同小型、微型企业，享受政府采购促进中小企业发展的政府采购政策。符合要求的</w:t>
      </w:r>
      <w:bookmarkStart w:id="128" w:name="_Hlk69252353"/>
      <w:r>
        <w:rPr>
          <w:rFonts w:hint="eastAsia" w:cs="宋体" w:asciiTheme="minorEastAsia" w:hAnsiTheme="minorEastAsia" w:eastAsiaTheme="minorEastAsia"/>
          <w:color w:val="auto"/>
          <w:sz w:val="24"/>
          <w:szCs w:val="24"/>
          <w:highlight w:val="none"/>
        </w:rPr>
        <w:t xml:space="preserve">投标人报价将给予10</w:t>
      </w:r>
      <w:r>
        <w:rPr>
          <w:rFonts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的价格扣除，用扣除后的价格参与报价</w:t>
      </w:r>
      <w:bookmarkEnd w:id="128"/>
      <w:r>
        <w:rPr>
          <w:rFonts w:hint="eastAsia" w:cs="宋体" w:asciiTheme="minorEastAsia" w:hAnsiTheme="minorEastAsia" w:eastAsiaTheme="minorEastAsia"/>
          <w:color w:val="auto"/>
          <w:sz w:val="24"/>
          <w:szCs w:val="24"/>
          <w:highlight w:val="none"/>
        </w:rPr>
        <w:t xml:space="preserve">的评审，如果成交，则以其原报价作为成交价。</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）残疾人福利性单位属于小型、微型企业的，不重复享受政策。</w:t>
      </w:r>
      <w:r/>
    </w:p>
    <w:p>
      <w:pPr>
        <w:ind w:firstLine="484"/>
        <w:spacing w:line="360" w:lineRule="auto"/>
        <w:rPr>
          <w:rFonts w:asciiTheme="minorEastAsia" w:hAnsiTheme="minorEastAsia" w:eastAsiaTheme="minorEastAsia"/>
          <w:color w:val="auto"/>
          <w:sz w:val="24"/>
          <w:szCs w:val="24"/>
          <w:highlight w:val="none"/>
        </w:rPr>
      </w:pPr>
      <w:r/>
      <w:bookmarkStart w:id="129" w:name="_Hlk69391666"/>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b/>
          <w:bCs/>
          <w:color w:val="auto"/>
          <w:sz w:val="24"/>
          <w:szCs w:val="24"/>
          <w:highlight w:val="none"/>
          <w:u w:val="single"/>
        </w:rPr>
        <w:t xml:space="preserve">不符合上述要求的投标人，无须提供“残疾人福利性单位声明函”</w:t>
      </w:r>
      <w:bookmarkEnd w:id="127"/>
      <w:r>
        <w:rPr>
          <w:rFonts w:hint="eastAsia" w:cs="宋体" w:asciiTheme="minorEastAsia" w:hAnsiTheme="minorEastAsia" w:eastAsiaTheme="minorEastAsia"/>
          <w:color w:val="auto"/>
          <w:sz w:val="24"/>
          <w:szCs w:val="24"/>
          <w:highlight w:val="none"/>
        </w:rPr>
        <w:t xml:space="preserve">。</w:t>
      </w:r>
      <w:bookmarkEnd w:id="129"/>
      <w:r/>
      <w:r/>
    </w:p>
    <w:p>
      <w:pPr>
        <w:ind w:firstLine="487"/>
        <w:spacing w:line="360" w:lineRule="auto"/>
        <w:rPr>
          <w:rFonts w:asciiTheme="minorEastAsia" w:hAnsiTheme="minorEastAsia" w:eastAsiaTheme="minorEastAsia"/>
          <w:b/>
          <w:bCs/>
          <w:color w:val="auto"/>
          <w:sz w:val="24"/>
          <w:szCs w:val="24"/>
          <w:highlight w:val="none"/>
        </w:rPr>
        <w:outlineLvl w:val="3"/>
      </w:pPr>
      <w:r>
        <w:rPr>
          <w:rFonts w:hint="eastAsia" w:asciiTheme="minorEastAsia" w:hAnsiTheme="minorEastAsia" w:eastAsiaTheme="minorEastAsia"/>
          <w:b/>
          <w:bCs/>
          <w:color w:val="auto"/>
          <w:sz w:val="24"/>
          <w:szCs w:val="24"/>
          <w:highlight w:val="none"/>
        </w:rPr>
        <w:t xml:space="preserve">4.</w:t>
      </w:r>
      <w:r>
        <w:rPr>
          <w:rFonts w:asciiTheme="minorEastAsia" w:hAnsiTheme="minorEastAsia" w:eastAsiaTheme="minorEastAsia"/>
          <w:b/>
          <w:bCs/>
          <w:color w:val="auto"/>
          <w:sz w:val="24"/>
          <w:szCs w:val="24"/>
          <w:highlight w:val="none"/>
        </w:rPr>
        <w:t xml:space="preserve">3.</w:t>
      </w:r>
      <w:r>
        <w:rPr>
          <w:rFonts w:hint="eastAsia" w:cs="宋体" w:asciiTheme="minorEastAsia" w:hAnsiTheme="minorEastAsia" w:eastAsiaTheme="minorEastAsia"/>
          <w:b/>
          <w:bCs/>
          <w:color w:val="auto"/>
          <w:sz w:val="24"/>
          <w:szCs w:val="24"/>
          <w:highlight w:val="none"/>
        </w:rPr>
        <w:t xml:space="preserve">针对监狱企业的采购政策</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w:t>
      </w:r>
      <w:bookmarkStart w:id="130" w:name="_Hlk69519404"/>
      <w:r>
        <w:rPr>
          <w:rFonts w:hint="eastAsia" w:cs="宋体" w:asciiTheme="minorEastAsia" w:hAnsiTheme="minorEastAsia" w:eastAsiaTheme="minorEastAsia"/>
          <w:color w:val="auto"/>
          <w:sz w:val="24"/>
          <w:szCs w:val="24"/>
          <w:highlight w:val="none"/>
        </w:rPr>
        <w:t xml:space="preserve">根据《财政部司法部关于政府采购支持监狱企业发展有关问题的通知》（财库〔</w:t>
      </w:r>
      <w:r>
        <w:rPr>
          <w:rFonts w:asciiTheme="minorEastAsia" w:hAnsiTheme="minorEastAsia" w:eastAsiaTheme="minorEastAsia"/>
          <w:color w:val="auto"/>
          <w:sz w:val="24"/>
          <w:szCs w:val="24"/>
          <w:highlight w:val="none"/>
        </w:rPr>
        <w:t xml:space="preserve">2014</w:t>
      </w: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68</w:t>
      </w:r>
      <w:r>
        <w:rPr>
          <w:rFonts w:hint="eastAsia" w:cs="宋体" w:asciiTheme="minorEastAsia" w:hAnsiTheme="minorEastAsia" w:eastAsiaTheme="minorEastAsia"/>
          <w:color w:val="auto"/>
          <w:sz w:val="24"/>
          <w:szCs w:val="24"/>
          <w:highlight w:val="none"/>
        </w:rPr>
        <w:t xml:space="preserve">号），监狱企业参加政府采购活动时，应当提供由省级以上监狱管理局、戒毒管理局（含新疆生产建设兵团）出具的，投标人属于监狱企业的证明文件</w:t>
      </w:r>
      <w:bookmarkEnd w:id="130"/>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u w:val="single"/>
        </w:rPr>
        <w:t xml:space="preserve">注：无格式，请自拟。</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w:t>
      </w:r>
      <w:r/>
    </w:p>
    <w:p>
      <w:pPr>
        <w:ind w:firstLine="484"/>
        <w:spacing w:line="360" w:lineRule="auto"/>
        <w:rPr>
          <w:rFonts w:asciiTheme="minorEastAsia" w:hAnsiTheme="minorEastAsia" w:eastAsiaTheme="minorEastAsia"/>
          <w:color w:val="auto"/>
          <w:sz w:val="24"/>
          <w:szCs w:val="24"/>
          <w:highlight w:val="none"/>
        </w:rPr>
      </w:pPr>
      <w:r/>
      <w:bookmarkStart w:id="131" w:name="_Hlk69249023"/>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）监狱企业视同小型、微型企业，享受政府采购促进中小企业发展的政府采购政策。符合要求的投标人报价将给予10</w:t>
      </w:r>
      <w:r>
        <w:rPr>
          <w:rFonts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的价格扣除，用扣除后的价格参与报价的评审，如果成交，则以其报价作为成交价。</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b/>
          <w:bCs/>
          <w:color w:val="auto"/>
          <w:sz w:val="24"/>
          <w:szCs w:val="24"/>
          <w:highlight w:val="none"/>
          <w:u w:val="single"/>
        </w:rPr>
        <w:t xml:space="preserve">不符合上述要求的投标人，无须提供“监狱企业的证明文件”</w:t>
      </w:r>
      <w:r>
        <w:rPr>
          <w:rFonts w:hint="eastAsia" w:cs="宋体" w:asciiTheme="minorEastAsia" w:hAnsiTheme="minorEastAsia" w:eastAsiaTheme="minorEastAsia"/>
          <w:color w:val="auto"/>
          <w:sz w:val="24"/>
          <w:szCs w:val="24"/>
          <w:highlight w:val="none"/>
        </w:rPr>
        <w:t xml:space="preserve">。</w:t>
      </w:r>
      <w:bookmarkEnd w:id="131"/>
      <w:r/>
      <w:r/>
    </w:p>
    <w:p>
      <w:pPr>
        <w:ind w:firstLine="487"/>
        <w:spacing w:line="360" w:lineRule="auto"/>
        <w:rPr>
          <w:rFonts w:asciiTheme="minorEastAsia" w:hAnsiTheme="minorEastAsia" w:eastAsiaTheme="minorEastAsia"/>
          <w:color w:val="auto"/>
          <w:sz w:val="24"/>
          <w:szCs w:val="24"/>
          <w:highlight w:val="none"/>
        </w:rPr>
        <w:outlineLvl w:val="3"/>
      </w:pPr>
      <w:r>
        <w:rPr>
          <w:rFonts w:hint="eastAsia" w:asciiTheme="minorEastAsia" w:hAnsiTheme="minorEastAsia" w:eastAsiaTheme="minorEastAsia"/>
          <w:b/>
          <w:bCs/>
          <w:color w:val="auto"/>
          <w:sz w:val="24"/>
          <w:szCs w:val="24"/>
          <w:highlight w:val="none"/>
        </w:rPr>
        <w:t xml:space="preserve">4.4</w:t>
      </w:r>
      <w:r>
        <w:rPr>
          <w:rFonts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rPr>
        <w:t xml:space="preserve">享受政府采购政策的其他约定</w:t>
      </w:r>
      <w:r/>
    </w:p>
    <w:p>
      <w:pPr>
        <w:ind w:firstLine="484"/>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b/>
          <w:bCs/>
          <w:color w:val="auto"/>
          <w:sz w:val="24"/>
          <w:szCs w:val="24"/>
          <w:highlight w:val="none"/>
          <w:u w:val="single"/>
        </w:rPr>
        <w:t xml:space="preserve">落实政府采购政策，享受政府采购促进中小企业发展的政府采购政策的小型、微型企业、残疾人福利性单位、监狱企业，不重复享受政策</w:t>
      </w:r>
      <w:r>
        <w:rPr>
          <w:rFonts w:hint="eastAsia" w:asciiTheme="minorEastAsia" w:hAnsiTheme="minorEastAsia" w:eastAsiaTheme="minorEastAsia"/>
          <w:color w:val="auto"/>
          <w:sz w:val="24"/>
          <w:szCs w:val="24"/>
          <w:highlight w:val="none"/>
        </w:rPr>
        <w:t xml:space="preserve">。</w:t>
      </w:r>
      <w:r/>
    </w:p>
    <w:p>
      <w:pPr>
        <w:ind w:firstLine="484"/>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）本项目享受中小企业扶持政策的投标人一旦成交，因提供“中小企业声明函”的行为引发争议和影响本项目采购执行效率，应当按本项目采购人或采购代理机构的通知，在10 个工作日内及时提供本项目服务供应商出具的该企业注册登记所在地的县级以上人民政府中小企业主管部门认定该是小型、微型企业的证明原件，用以核对，逾期未提供的则视作提供的“中小企业声明函”内容不实</w:t>
      </w:r>
      <w:bookmarkStart w:id="132" w:name="_Hlk69390628"/>
      <w:r>
        <w:rPr>
          <w:rFonts w:hint="eastAsia" w:cs="宋体" w:asciiTheme="minorEastAsia" w:hAnsiTheme="minorEastAsia" w:eastAsiaTheme="minorEastAsia"/>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32"/>
      <w:r/>
      <w:r/>
    </w:p>
    <w:p>
      <w:pPr>
        <w:ind w:firstLine="484"/>
        <w:spacing w:line="360" w:lineRule="auto"/>
        <w:rPr>
          <w:rFonts w:asciiTheme="minorEastAsia" w:hAnsiTheme="minorEastAsia" w:eastAsiaTheme="minorEastAsia"/>
          <w:color w:val="auto"/>
          <w:sz w:val="24"/>
          <w:szCs w:val="24"/>
          <w:highlight w:val="none"/>
        </w:rPr>
      </w:pPr>
      <w:r/>
      <w:bookmarkStart w:id="133" w:name="_Hlk69857752"/>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）本项目享受中小企业扶持政策的投标人一旦成交，因提供“残疾人福利性单位声明函”的行为引发争议和影响本项目采购执行效率，应当按本项目采购人或采购代理机构的通知，在</w:t>
      </w:r>
      <w:r>
        <w:rPr>
          <w:rFonts w:asciiTheme="minorEastAsia" w:hAnsiTheme="minorEastAsia" w:eastAsiaTheme="minorEastAsia"/>
          <w:color w:val="auto"/>
          <w:sz w:val="24"/>
          <w:szCs w:val="24"/>
          <w:highlight w:val="none"/>
        </w:rPr>
        <w:t xml:space="preserve">10 </w:t>
      </w:r>
      <w:r>
        <w:rPr>
          <w:rFonts w:hint="eastAsia" w:cs="宋体" w:asciiTheme="minorEastAsia" w:hAnsiTheme="minorEastAsia" w:eastAsiaTheme="minorEastAsia"/>
          <w:color w:val="auto"/>
          <w:sz w:val="24"/>
          <w:szCs w:val="24"/>
          <w:highlight w:val="none"/>
        </w:rPr>
        <w:t xml:space="preserve">个工作日内及时提供</w:t>
      </w:r>
      <w:r>
        <w:rPr>
          <w:rFonts w:hint="eastAsia" w:cs="宋体" w:asciiTheme="minorEastAsia" w:hAnsiTheme="minorEastAsia" w:eastAsiaTheme="minorEastAsia"/>
          <w:b/>
          <w:bCs/>
          <w:color w:val="auto"/>
          <w:sz w:val="24"/>
          <w:szCs w:val="24"/>
          <w:highlight w:val="none"/>
          <w:u w:val="single"/>
        </w:rPr>
        <w:t xml:space="preserve">“享受政府采购支持政策的残疾人福利性单位应当同时满足的条件（注：第四部分第八条（二）款第</w:t>
      </w:r>
      <w:r>
        <w:rPr>
          <w:rFonts w:hint="eastAsia" w:asciiTheme="minorEastAsia" w:hAnsiTheme="minorEastAsia" w:eastAsiaTheme="minorEastAsia"/>
          <w:b/>
          <w:bCs/>
          <w:color w:val="auto"/>
          <w:sz w:val="24"/>
          <w:szCs w:val="24"/>
          <w:highlight w:val="none"/>
          <w:u w:val="single"/>
        </w:rPr>
        <w:t xml:space="preserve">4</w:t>
      </w:r>
      <w:r>
        <w:rPr>
          <w:rFonts w:hint="eastAsia" w:cs="宋体" w:asciiTheme="minorEastAsia" w:hAnsiTheme="minorEastAsia" w:eastAsiaTheme="minorEastAsia"/>
          <w:b/>
          <w:bCs/>
          <w:color w:val="auto"/>
          <w:sz w:val="24"/>
          <w:szCs w:val="24"/>
          <w:highlight w:val="none"/>
          <w:u w:val="single"/>
        </w:rPr>
        <w:t xml:space="preserve">点4.2小条规定的全部内容）”</w:t>
      </w:r>
      <w:r>
        <w:rPr>
          <w:rFonts w:hint="eastAsia" w:cs="宋体" w:asciiTheme="minorEastAsia" w:hAnsiTheme="minorEastAsia" w:eastAsiaTheme="minorEastAsia"/>
          <w:color w:val="auto"/>
          <w:sz w:val="24"/>
          <w:szCs w:val="24"/>
          <w:highlight w:val="none"/>
        </w:rPr>
        <w:t xml:space="preserve">的全部证明材料的原件，用以核对，逾期未提供的则视作提供的“残疾人福利性单位声明函”内容不实</w:t>
      </w:r>
      <w:bookmarkStart w:id="134" w:name="_Hlk69391151"/>
      <w:r>
        <w:rPr>
          <w:rFonts w:hint="eastAsia" w:cs="宋体" w:asciiTheme="minorEastAsia" w:hAnsiTheme="minorEastAsia" w:eastAsiaTheme="minorEastAsia"/>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34"/>
      <w:r/>
      <w:bookmarkEnd w:id="133"/>
      <w:r/>
      <w:r/>
    </w:p>
    <w:p>
      <w:pPr>
        <w:ind w:firstLine="484"/>
        <w:spacing w:line="360" w:lineRule="auto"/>
        <w:rPr>
          <w:rFonts w:ascii="宋体" w:hAnsi="宋体"/>
          <w:sz w:val="24"/>
        </w:rPr>
      </w:pPr>
      <w:r>
        <w:rPr>
          <w:rFonts w:hint="eastAsia" w:cs="宋体"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）本项目享受中小企业扶持政策的投标人一旦成交，因提供“监狱企业的证明文件”的行为引发争议和影响本项目采购执行效率，应当按本项目采购人或采购代理机构的通知，在10 个工作日内及时提供本项目服务供应商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35" w:name="_Hlk69391426"/>
      <w:r>
        <w:rPr>
          <w:rFonts w:hint="eastAsia" w:cs="宋体" w:asciiTheme="minorEastAsia" w:hAnsiTheme="minorEastAsia" w:eastAsiaTheme="minorEastAsia"/>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25"/>
      <w:r/>
      <w:bookmarkEnd w:id="135"/>
      <w:r/>
      <w:r/>
    </w:p>
    <w:p>
      <w:pPr>
        <w:ind w:firstLine="480"/>
        <w:spacing w:line="360" w:lineRule="auto"/>
        <w:rPr>
          <w:rFonts w:ascii="宋体" w:hAnsi="宋体" w:cs="宋体"/>
          <w:sz w:val="24"/>
        </w:rPr>
      </w:pPr>
      <w:r>
        <w:rPr>
          <w:rFonts w:hint="eastAsia" w:ascii="宋体" w:hAnsi="宋体" w:cs="宋体"/>
          <w:sz w:val="24"/>
        </w:rPr>
        <w:t xml:space="preserve">（三）评标争议</w:t>
      </w:r>
      <w:r/>
    </w:p>
    <w:p>
      <w:pPr>
        <w:ind w:firstLine="573"/>
        <w:spacing w:line="360" w:lineRule="auto"/>
        <w:rPr>
          <w:rFonts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ascii="宋体" w:hAnsi="宋体" w:cs="宋体"/>
          <w:sz w:val="24"/>
        </w:rPr>
        <w:outlineLvl w:val="2"/>
      </w:pPr>
      <w:r>
        <w:rPr>
          <w:rFonts w:hint="eastAsia" w:ascii="宋体" w:hAnsi="宋体" w:cs="宋体"/>
          <w:sz w:val="24"/>
        </w:rPr>
        <w:t xml:space="preserve">（四）落标原因</w:t>
      </w:r>
      <w:r/>
    </w:p>
    <w:p>
      <w:pPr>
        <w:ind w:firstLine="600"/>
        <w:spacing w:line="360" w:lineRule="auto"/>
        <w:rPr>
          <w:rFonts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ascii="宋体" w:hAnsi="宋体"/>
          <w:sz w:val="24"/>
        </w:rPr>
      </w:pPr>
      <w:r>
        <w:rPr>
          <w:rFonts w:ascii="宋体" w:hAnsi="宋体"/>
          <w:sz w:val="24"/>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ascii="宋体" w:hAnsi="宋体"/>
          <w:sz w:val="24"/>
        </w:rPr>
      </w:pPr>
      <w:r>
        <w:rPr>
          <w:rFonts w:ascii="宋体" w:hAnsi="宋体"/>
          <w:sz w:val="24"/>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564"/>
        <w:spacing w:line="360" w:lineRule="auto"/>
        <w:rPr>
          <w:rFonts w:ascii="宋体" w:hAnsi="宋体"/>
          <w:sz w:val="24"/>
        </w:rPr>
      </w:pPr>
      <w:r>
        <w:rPr>
          <w:rFonts w:ascii="宋体" w:hAnsi="宋体"/>
          <w:sz w:val="24"/>
        </w:rPr>
        <w:t xml:space="preserve">3</w:t>
      </w:r>
      <w:r>
        <w:rPr>
          <w:rFonts w:hint="eastAsia" w:ascii="宋体" w:hAnsi="宋体"/>
          <w:sz w:val="24"/>
        </w:rPr>
        <w:t xml:space="preserve">、依据《政府采购非招标采购方式管理办法》财政部</w:t>
      </w:r>
      <w:r>
        <w:rPr>
          <w:rFonts w:ascii="宋体" w:hAnsi="宋体"/>
          <w:sz w:val="24"/>
        </w:rPr>
        <w:t xml:space="preserve">74</w:t>
      </w:r>
      <w:r>
        <w:rPr>
          <w:rFonts w:hint="eastAsia" w:ascii="宋体" w:hAnsi="宋体"/>
          <w:sz w:val="24"/>
        </w:rPr>
        <w:t xml:space="preserve">号令第三条第（三）款的规定：达到公开招标数额标准、经批准采用非公开招标的货物、服务，可以采用竞争性谈判、单一来源采购方式采购，采购货物的，还可以采用询价采购方式。</w:t>
      </w:r>
      <w:r/>
    </w:p>
    <w:p>
      <w:pPr>
        <w:ind w:firstLine="420"/>
        <w:jc w:val="center"/>
        <w:spacing w:line="360" w:lineRule="auto"/>
        <w:rPr>
          <w:rStyle w:val="901"/>
          <w:rFonts w:hint="default"/>
          <w:bCs/>
          <w:sz w:val="28"/>
          <w:szCs w:val="28"/>
        </w:rPr>
        <w:outlineLvl w:val="0"/>
      </w:pPr>
      <w:r>
        <w:br w:type="page" w:clear="all"/>
      </w:r>
      <w:r>
        <w:rPr>
          <w:rStyle w:val="901"/>
          <w:rFonts w:hint="default"/>
          <w:bCs/>
          <w:sz w:val="28"/>
          <w:szCs w:val="28"/>
        </w:rPr>
        <w:t xml:space="preserve">第五章  合同授予</w:t>
      </w:r>
      <w:r/>
    </w:p>
    <w:p>
      <w:pPr>
        <w:ind w:firstLine="480"/>
        <w:spacing w:line="360" w:lineRule="auto"/>
        <w:rPr>
          <w:rFonts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lang w:val="en-US" w:eastAsia="zh-CN"/>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w:t>
      </w:r>
      <w:r>
        <w:rPr>
          <w:rFonts w:hint="eastAsia" w:ascii="宋体" w:hAnsi="宋体" w:cs="宋体"/>
          <w:sz w:val="24"/>
          <w:lang w:eastAsia="zh-CN"/>
        </w:rPr>
        <w:t xml:space="preserve">中标</w:t>
      </w:r>
      <w:r>
        <w:rPr>
          <w:rFonts w:hint="eastAsia" w:ascii="宋体" w:hAnsi="宋体" w:cs="宋体"/>
          <w:sz w:val="24"/>
        </w:rPr>
        <w:t xml:space="preserve">供应商履约，</w:t>
      </w:r>
      <w:r>
        <w:rPr>
          <w:rFonts w:hint="eastAsia" w:ascii="宋体" w:hAnsi="宋体" w:cs="宋体"/>
          <w:sz w:val="24"/>
          <w:lang w:eastAsia="zh-CN"/>
        </w:rPr>
        <w:t xml:space="preserve">中标</w:t>
      </w:r>
      <w:r>
        <w:rPr>
          <w:rFonts w:hint="eastAsia" w:ascii="宋体" w:hAnsi="宋体" w:cs="宋体"/>
          <w:sz w:val="24"/>
        </w:rPr>
        <w:t xml:space="preserve">供应商履约到位后，采购人及时组织相关专业技术人员，必要时邀请行业专家、质检等部门共同参与验收，并出具验收报告。</w:t>
      </w:r>
      <w:r/>
    </w:p>
    <w:p>
      <w:pPr>
        <w:contextualSpacing/>
        <w:ind w:firstLine="480"/>
        <w:spacing w:line="360" w:lineRule="auto"/>
        <w:rPr>
          <w:rFonts w:ascii="宋体" w:hAnsi="宋体" w:cs="宋体"/>
          <w:sz w:val="24"/>
        </w:rPr>
      </w:pPr>
      <w:r>
        <w:rPr>
          <w:rFonts w:hint="eastAsia" w:ascii="宋体" w:hAnsi="宋体" w:cs="宋体"/>
          <w:sz w:val="24"/>
        </w:rPr>
        <w:t xml:space="preserve">三、</w:t>
      </w:r>
      <w:r>
        <w:rPr>
          <w:rFonts w:hint="eastAsia" w:ascii="宋体" w:hAnsi="宋体" w:cs="宋体"/>
          <w:sz w:val="24"/>
          <w:lang w:eastAsia="zh-CN"/>
        </w:rPr>
        <w:t xml:space="preserve">中标</w:t>
      </w:r>
      <w:r>
        <w:rPr>
          <w:rFonts w:hint="eastAsia" w:ascii="宋体" w:hAnsi="宋体" w:cs="宋体"/>
          <w:sz w:val="24"/>
        </w:rPr>
        <w:t xml:space="preserve">供应商出现违约情形，应当及时纠正或补偿；造成损失的，按合同约定追究违约责任。</w:t>
      </w:r>
      <w:r/>
    </w:p>
    <w:p>
      <w:pPr>
        <w:contextualSpacing/>
        <w:ind w:right="210" w:firstLine="513"/>
        <w:spacing w:line="360" w:lineRule="auto"/>
        <w:rPr>
          <w:rFonts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ascii="宋体" w:hAnsi="宋体" w:cs="宋体"/>
          <w:sz w:val="24"/>
          <w:lang w:val="zh-CN"/>
        </w:rPr>
      </w:pPr>
      <w:r>
        <w:rPr>
          <w:rFonts w:hint="eastAsia" w:ascii="宋体" w:hAnsi="宋体" w:cs="宋体"/>
          <w:sz w:val="24"/>
        </w:rPr>
        <w:t xml:space="preserve">五、</w:t>
      </w:r>
      <w:r>
        <w:rPr>
          <w:rFonts w:hint="eastAsia" w:ascii="宋体" w:hAnsi="宋体" w:cs="宋体"/>
          <w:sz w:val="24"/>
          <w:lang w:eastAsia="zh-CN"/>
        </w:rPr>
        <w:t xml:space="preserve">中标</w:t>
      </w:r>
      <w:r>
        <w:rPr>
          <w:rFonts w:hint="eastAsia" w:ascii="宋体" w:hAnsi="宋体" w:cs="宋体"/>
          <w:sz w:val="24"/>
        </w:rPr>
        <w:t xml:space="preserve">供应商</w:t>
      </w:r>
      <w:r>
        <w:rPr>
          <w:rFonts w:hint="eastAsia" w:ascii="宋体" w:hAnsi="宋体" w:cs="宋体"/>
          <w:sz w:val="24"/>
          <w:lang w:val="zh-CN"/>
        </w:rPr>
        <w:t xml:space="preserve">在接到《中标通知书》后</w:t>
      </w:r>
      <w:r>
        <w:rPr>
          <w:rFonts w:hint="eastAsia" w:ascii="宋体" w:hAnsi="宋体" w:cs="宋体"/>
          <w:sz w:val="24"/>
          <w:lang w:val="en-US" w:eastAsia="zh-CN"/>
        </w:rPr>
        <w:t xml:space="preserve">三</w:t>
      </w:r>
      <w:r>
        <w:rPr>
          <w:rFonts w:hint="eastAsia" w:ascii="宋体" w:hAnsi="宋体" w:cs="宋体"/>
          <w:sz w:val="24"/>
          <w:lang w:val="zh-CN"/>
        </w:rPr>
        <w:t xml:space="preserve">十日内与采购人签订合同</w:t>
      </w:r>
      <w:r>
        <w:rPr>
          <w:rFonts w:hint="eastAsia" w:ascii="宋体" w:hAnsi="宋体" w:cs="宋体"/>
          <w:sz w:val="24"/>
          <w:lang w:val="zh-CN"/>
        </w:rPr>
        <w:t xml:space="preserve">。</w:t>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pStyle w:val="865"/>
        <w:ind w:firstLine="280"/>
        <w:rPr>
          <w:color w:val="auto"/>
        </w:rPr>
        <w:outlineLvl w:val="9"/>
      </w:pPr>
      <w:r>
        <w:rPr>
          <w:color w:val="auto"/>
        </w:rPr>
      </w:r>
      <w:r/>
    </w:p>
    <w:p>
      <w:pPr>
        <w:ind w:firstLine="472"/>
        <w:spacing w:line="288" w:lineRule="auto"/>
        <w:rPr>
          <w:b/>
          <w:sz w:val="24"/>
        </w:rPr>
        <w:outlineLvl w:val="9"/>
      </w:pPr>
      <w:r>
        <w:rPr>
          <w:b/>
          <w:sz w:val="24"/>
        </w:rPr>
      </w:r>
      <w:r/>
    </w:p>
    <w:p>
      <w:pPr>
        <w:ind w:firstLine="472"/>
        <w:spacing w:line="288" w:lineRule="auto"/>
        <w:rPr>
          <w:b/>
          <w:sz w:val="24"/>
        </w:rPr>
        <w:outlineLvl w:val="9"/>
      </w:pPr>
      <w:r>
        <w:rPr>
          <w:b/>
          <w:sz w:val="24"/>
        </w:rPr>
      </w:r>
      <w:r/>
    </w:p>
    <w:p>
      <w:pPr>
        <w:pStyle w:val="865"/>
        <w:ind w:firstLine="280"/>
        <w:rPr>
          <w:color w:val="auto"/>
        </w:rPr>
        <w:outlineLvl w:val="9"/>
      </w:pPr>
      <w:r>
        <w:rPr>
          <w:color w:val="auto"/>
        </w:rPr>
      </w:r>
      <w:r/>
    </w:p>
    <w:p>
      <w:pPr>
        <w:pStyle w:val="865"/>
        <w:ind w:firstLine="280"/>
        <w:rPr>
          <w:color w:val="auto"/>
        </w:rPr>
        <w:outlineLvl w:val="9"/>
      </w:pPr>
      <w:r>
        <w:rPr>
          <w:color w:val="auto"/>
        </w:rPr>
      </w:r>
      <w:r/>
    </w:p>
    <w:p>
      <w:pPr>
        <w:ind w:firstLine="472"/>
        <w:spacing w:line="288" w:lineRule="auto"/>
        <w:rPr>
          <w:b/>
          <w:sz w:val="24"/>
        </w:rPr>
      </w:pPr>
      <w:r>
        <w:rPr>
          <w:b/>
          <w:sz w:val="24"/>
        </w:rPr>
      </w:r>
      <w:r/>
    </w:p>
    <w:p>
      <w:pPr>
        <w:ind w:firstLine="0"/>
        <w:jc w:val="center"/>
        <w:spacing w:line="288" w:lineRule="auto"/>
        <w:rPr>
          <w:b/>
          <w:sz w:val="24"/>
        </w:rPr>
        <w:outlineLvl w:val="0"/>
      </w:pPr>
      <w:r>
        <w:rPr>
          <w:rStyle w:val="901"/>
          <w:rFonts w:hint="default"/>
          <w:bCs/>
          <w:sz w:val="28"/>
          <w:szCs w:val="28"/>
        </w:rPr>
        <w:t xml:space="preserve">第六章  合同样式</w:t>
      </w:r>
      <w:r/>
    </w:p>
    <w:p>
      <w:pPr>
        <w:ind w:firstLine="472"/>
        <w:spacing w:line="288" w:lineRule="auto"/>
        <w:rPr>
          <w:rFonts w:ascii="宋体" w:hAnsi="宋体" w:cs="宋体"/>
          <w:b/>
          <w:sz w:val="24"/>
        </w:rPr>
      </w:pPr>
      <w:r>
        <w:rPr>
          <w:rFonts w:ascii="宋体" w:hAnsi="宋体" w:cs="宋体"/>
          <w:b/>
          <w:sz w:val="24"/>
        </w:rPr>
      </w:r>
      <w:r/>
    </w:p>
    <w:p>
      <w:pPr>
        <w:ind w:firstLine="472"/>
        <w:spacing w:line="288" w:lineRule="auto"/>
        <w:rPr>
          <w:rFonts w:ascii="宋体" w:hAnsi="宋体" w:cs="宋体"/>
          <w:b/>
          <w:sz w:val="24"/>
        </w:rPr>
      </w:pPr>
      <w:r>
        <w:rPr>
          <w:rFonts w:ascii="宋体" w:hAnsi="宋体" w:cs="宋体"/>
          <w:b/>
          <w:sz w:val="24"/>
        </w:rPr>
      </w:r>
      <w:r/>
    </w:p>
    <w:p>
      <w:pPr>
        <w:jc w:val="center"/>
        <w:rPr>
          <w:rFonts w:ascii="宋体" w:hAnsi="宋体" w:cs="宋体"/>
          <w:sz w:val="36"/>
          <w:szCs w:val="32"/>
          <w:lang w:val="zh-CN"/>
        </w:rPr>
      </w:pPr>
      <w:r>
        <w:rPr>
          <w:rFonts w:ascii="宋体" w:hAnsi="宋体" w:cs="宋体"/>
          <w:sz w:val="36"/>
          <w:szCs w:val="32"/>
          <w:lang w:val="zh-CN"/>
        </w:rPr>
      </w:r>
      <w:r/>
    </w:p>
    <w:p>
      <w:pPr>
        <w:jc w:val="center"/>
        <w:rPr>
          <w:rFonts w:hint="default" w:ascii="宋体" w:hAnsi="宋体" w:eastAsia="宋体" w:cs="宋体"/>
          <w:b/>
          <w:bCs/>
          <w:sz w:val="36"/>
          <w:szCs w:val="36"/>
          <w:lang w:val="en-US" w:eastAsia="zh-CN"/>
        </w:rPr>
      </w:pPr>
      <w:r>
        <w:rPr>
          <w:rFonts w:hint="eastAsia" w:ascii="宋体" w:hAnsi="宋体" w:cs="宋体"/>
          <w:b/>
          <w:bCs/>
          <w:sz w:val="36"/>
          <w:szCs w:val="36"/>
          <w:lang w:val="zh-CN"/>
        </w:rPr>
        <w:t xml:space="preserve">通启运河水利枢纽技术服务项目</w:t>
      </w:r>
      <w:r/>
    </w:p>
    <w:p>
      <w:pPr>
        <w:jc w:val="center"/>
        <w:rPr>
          <w:rFonts w:ascii="宋体" w:hAnsi="宋体" w:cs="宋体"/>
          <w:sz w:val="44"/>
          <w:szCs w:val="32"/>
          <w:lang w:val="zh-CN"/>
        </w:rPr>
      </w:pPr>
      <w:r>
        <w:rPr>
          <w:rFonts w:ascii="宋体" w:hAnsi="宋体" w:cs="宋体"/>
          <w:sz w:val="44"/>
          <w:szCs w:val="32"/>
          <w:lang w:val="zh-CN"/>
        </w:rPr>
      </w:r>
      <w:r/>
    </w:p>
    <w:p>
      <w:pPr>
        <w:jc w:val="center"/>
        <w:rPr>
          <w:rFonts w:ascii="宋体" w:hAnsi="宋体" w:cs="宋体"/>
          <w:sz w:val="72"/>
          <w:szCs w:val="32"/>
          <w:lang w:val="zh-CN"/>
        </w:rPr>
      </w:pPr>
      <w:r>
        <w:rPr>
          <w:rFonts w:hint="eastAsia" w:ascii="宋体" w:hAnsi="宋体" w:cs="宋体"/>
          <w:sz w:val="52"/>
          <w:szCs w:val="52"/>
          <w:lang w:val="zh-CN"/>
        </w:rPr>
        <w:t xml:space="preserve">合 同 协 议 书</w:t>
      </w:r>
      <w:r/>
    </w:p>
    <w:p>
      <w:pPr>
        <w:jc w:val="center"/>
        <w:rPr>
          <w:rFonts w:ascii="宋体" w:hAnsi="宋体" w:cs="宋体"/>
          <w:sz w:val="72"/>
          <w:szCs w:val="32"/>
          <w:lang w:val="zh-CN"/>
        </w:rPr>
      </w:pPr>
      <w:r>
        <w:rPr>
          <w:rFonts w:ascii="宋体" w:hAnsi="宋体" w:cs="宋体"/>
          <w:sz w:val="7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both"/>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40" w:lineRule="exact"/>
        <w:rPr>
          <w:rFonts w:ascii="宋体" w:hAnsi="宋体" w:cs="宋体"/>
          <w:sz w:val="44"/>
          <w:szCs w:val="44"/>
          <w:lang w:val="zh-CN"/>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pPr>
      <w:r>
        <w:rPr>
          <w:rFonts w:hint="eastAsia" w:ascii="宋体" w:hAnsi="宋体" w:cs="宋体"/>
          <w:sz w:val="36"/>
          <w:szCs w:val="36"/>
          <w:lang w:val="zh-CN"/>
        </w:rPr>
        <w:t xml:space="preserve">二〇二</w:t>
      </w:r>
      <w:r>
        <w:rPr>
          <w:rFonts w:hint="eastAsia" w:ascii="宋体" w:hAnsi="宋体" w:cs="宋体"/>
          <w:sz w:val="36"/>
          <w:szCs w:val="36"/>
          <w:lang w:val="en-US" w:eastAsia="zh-CN"/>
        </w:rPr>
        <w:t xml:space="preserve">  </w:t>
      </w:r>
      <w:r>
        <w:rPr>
          <w:rFonts w:hint="eastAsia" w:ascii="宋体" w:hAnsi="宋体" w:cs="宋体"/>
          <w:sz w:val="36"/>
          <w:szCs w:val="36"/>
          <w:lang w:val="zh-CN"/>
        </w:rPr>
        <w:t xml:space="preserve">年</w:t>
      </w:r>
      <w:r>
        <w:rPr>
          <w:rFonts w:hint="eastAsia" w:ascii="宋体" w:hAnsi="宋体" w:cs="宋体"/>
          <w:sz w:val="36"/>
          <w:szCs w:val="36"/>
          <w:lang w:val="en-US" w:eastAsia="zh-CN"/>
        </w:rPr>
        <w:t xml:space="preserve">   </w:t>
      </w:r>
      <w:r>
        <w:rPr>
          <w:rFonts w:hint="eastAsia" w:ascii="宋体" w:hAnsi="宋体" w:cs="宋体"/>
          <w:sz w:val="36"/>
          <w:szCs w:val="36"/>
          <w:lang w:val="zh-CN"/>
        </w:rPr>
        <w:t xml:space="preserve">月</w:t>
      </w:r>
      <w:r/>
    </w:p>
    <w:p>
      <w:pPr>
        <w:ind w:firstLine="0"/>
        <w:jc w:val="center"/>
        <w:spacing w:line="360" w:lineRule="auto"/>
        <w:widowControl/>
        <w:rPr>
          <w:rFonts w:hint="eastAsia" w:ascii="宋体" w:hAnsi="宋体" w:cs="宋体"/>
          <w:b/>
          <w:bCs/>
          <w:sz w:val="30"/>
          <w:szCs w:val="30"/>
          <w:lang w:val="en-US" w:eastAsia="zh-CN"/>
        </w:rPr>
      </w:pPr>
      <w:r>
        <w:rPr>
          <w:rFonts w:hint="eastAsia" w:ascii="宋体" w:hAnsi="宋体" w:cs="宋体"/>
          <w:b/>
          <w:bCs/>
          <w:sz w:val="30"/>
          <w:szCs w:val="30"/>
          <w:lang w:val="zh-CN"/>
        </w:rPr>
        <w:t xml:space="preserve">通启运河水利枢纽技术服务项目</w:t>
      </w:r>
      <w:r/>
    </w:p>
    <w:p>
      <w:pPr>
        <w:ind w:firstLine="0"/>
        <w:jc w:val="center"/>
        <w:spacing w:line="360" w:lineRule="auto"/>
        <w:widowControl/>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ind w:firstLine="602"/>
        <w:jc w:val="center"/>
        <w:spacing w:line="360" w:lineRule="auto"/>
        <w:rPr>
          <w:rFonts w:ascii="宋体" w:hAnsi="宋体" w:cs="宋体"/>
          <w:b/>
          <w:bCs/>
          <w:sz w:val="24"/>
          <w:lang w:val="zh-CN"/>
        </w:rPr>
      </w:pPr>
      <w:r>
        <w:rPr>
          <w:rFonts w:hint="eastAsia" w:ascii="宋体" w:hAnsi="宋体" w:cs="宋体"/>
          <w:b/>
          <w:bCs/>
          <w:sz w:val="30"/>
          <w:szCs w:val="30"/>
          <w:lang w:val="zh-CN"/>
        </w:rPr>
        <w:t xml:space="preserve">合 同 协 议 书</w:t>
      </w:r>
      <w:r/>
    </w:p>
    <w:p>
      <w:pPr>
        <w:ind w:firstLine="480"/>
        <w:jc w:val="center"/>
        <w:spacing w:line="360" w:lineRule="auto"/>
        <w:rPr>
          <w:rFonts w:ascii="宋体" w:hAnsi="宋体" w:cs="宋体"/>
          <w:sz w:val="24"/>
          <w:lang w:val="zh-CN"/>
        </w:rPr>
      </w:pPr>
      <w:r>
        <w:rPr>
          <w:rFonts w:ascii="宋体" w:hAnsi="宋体" w:cs="宋体"/>
          <w:sz w:val="24"/>
          <w:lang w:val="zh-CN"/>
        </w:rPr>
      </w:r>
      <w:r/>
    </w:p>
    <w:p>
      <w:pPr>
        <w:ind w:firstLine="480"/>
        <w:spacing w:line="360" w:lineRule="auto"/>
        <w:rPr>
          <w:rFonts w:ascii="宋体" w:hAnsi="宋体" w:cs="宋体"/>
          <w:sz w:val="24"/>
          <w:u w:val="single"/>
          <w:lang w:val="zh-CN"/>
        </w:rPr>
      </w:pPr>
      <w:r>
        <w:rPr>
          <w:rFonts w:hint="eastAsia" w:ascii="宋体" w:hAnsi="宋体" w:cs="宋体"/>
          <w:sz w:val="24"/>
          <w:lang w:val="zh-CN"/>
        </w:rPr>
        <w:t xml:space="preserve">合同名称：</w:t>
      </w:r>
      <w:r>
        <w:rPr>
          <w:rFonts w:hint="eastAsia" w:ascii="宋体" w:hAnsi="宋体" w:cs="宋体"/>
          <w:sz w:val="24"/>
          <w:highlight w:val="none"/>
          <w:u w:val="single"/>
          <w:lang w:val="zh-CN"/>
        </w:rPr>
        <w:t xml:space="preserve">通启运河水利枢纽技术服务项目</w:t>
      </w:r>
      <w:r/>
    </w:p>
    <w:p>
      <w:pPr>
        <w:ind w:firstLine="480"/>
        <w:spacing w:line="360" w:lineRule="auto"/>
        <w:rPr>
          <w:rFonts w:hint="default" w:ascii="宋体" w:hAnsi="宋体" w:eastAsia="宋体" w:cs="宋体"/>
          <w:sz w:val="24"/>
          <w:u w:val="single"/>
          <w:lang w:val="en-US" w:eastAsia="zh-CN"/>
        </w:rPr>
      </w:pPr>
      <w:r>
        <w:rPr>
          <w:rFonts w:hint="eastAsia" w:ascii="宋体" w:hAnsi="宋体" w:cs="宋体"/>
          <w:sz w:val="24"/>
          <w:lang w:val="zh-CN"/>
        </w:rPr>
        <w:t xml:space="preserve">甲方：</w:t>
      </w:r>
      <w:r>
        <w:rPr>
          <w:rFonts w:hint="eastAsia" w:ascii="宋体" w:hAnsi="宋体" w:cs="宋体"/>
          <w:sz w:val="24"/>
          <w:u w:val="single"/>
          <w:lang w:val="zh-CN"/>
        </w:rPr>
        <w:t xml:space="preserve">  </w:t>
      </w:r>
      <w:r>
        <w:rPr>
          <w:rFonts w:hint="eastAsia" w:ascii="宋体" w:hAnsi="宋体" w:cs="宋体"/>
          <w:sz w:val="24"/>
          <w:u w:val="single"/>
          <w:lang w:eastAsia="zh-CN"/>
        </w:rPr>
        <w:t xml:space="preserve">南通市新江海河闸管理所</w:t>
      </w:r>
      <w:r>
        <w:rPr>
          <w:rFonts w:hint="eastAsia" w:ascii="宋体" w:hAnsi="宋体" w:cs="宋体"/>
          <w:sz w:val="24"/>
          <w:u w:val="single"/>
          <w:lang w:val="en-US" w:eastAsia="zh-CN"/>
        </w:rPr>
        <w:t xml:space="preserve">  </w:t>
      </w:r>
      <w:r/>
    </w:p>
    <w:p>
      <w:pPr>
        <w:ind w:firstLine="480"/>
        <w:spacing w:line="360" w:lineRule="auto"/>
        <w:rPr>
          <w:rFonts w:ascii="宋体" w:hAnsi="宋体" w:cs="宋体"/>
          <w:sz w:val="24"/>
          <w:lang w:val="zh-CN"/>
        </w:rPr>
      </w:pPr>
      <w:r>
        <w:rPr>
          <w:rFonts w:hint="eastAsia" w:ascii="宋体" w:hAnsi="宋体" w:cs="宋体"/>
          <w:sz w:val="24"/>
          <w:lang w:val="zh-CN"/>
        </w:rPr>
        <w:t xml:space="preserve">乙方：</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lang w:val="zh-CN"/>
        </w:rPr>
        <w:t xml:space="preserve">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依据《中华人民共和国</w:t>
      </w:r>
      <w:r>
        <w:rPr>
          <w:rFonts w:hint="eastAsia" w:ascii="宋体" w:hAnsi="宋体" w:cs="宋体"/>
          <w:sz w:val="24"/>
        </w:rPr>
        <w:t xml:space="preserve">民法典</w:t>
      </w:r>
      <w:r>
        <w:rPr>
          <w:rFonts w:hint="eastAsia" w:ascii="宋体" w:hAnsi="宋体" w:cs="宋体"/>
          <w:sz w:val="24"/>
          <w:lang w:val="zh-CN"/>
        </w:rPr>
        <w:t xml:space="preserve">》，</w:t>
      </w:r>
      <w:r>
        <w:rPr>
          <w:rFonts w:hint="eastAsia" w:ascii="宋体" w:hAnsi="宋体" w:cs="宋体"/>
          <w:sz w:val="24"/>
          <w:u w:val="single"/>
          <w:lang w:val="zh-CN"/>
        </w:rPr>
        <w:t xml:space="preserve"> </w:t>
      </w:r>
      <w:r>
        <w:rPr>
          <w:rFonts w:hint="eastAsia" w:ascii="宋体" w:hAnsi="宋体" w:cs="宋体"/>
          <w:sz w:val="24"/>
          <w:u w:val="single"/>
          <w:lang w:eastAsia="zh-CN"/>
        </w:rPr>
        <w:t xml:space="preserve">南通市新江海河闸管理所</w:t>
      </w:r>
      <w:r>
        <w:rPr>
          <w:rFonts w:hint="eastAsia" w:ascii="宋体" w:hAnsi="宋体" w:cs="宋体"/>
          <w:sz w:val="24"/>
          <w:u w:val="single"/>
          <w:lang w:val="zh-CN"/>
        </w:rPr>
        <w:t xml:space="preserve"> </w:t>
      </w:r>
      <w:r>
        <w:rPr>
          <w:rFonts w:hint="eastAsia" w:ascii="宋体" w:hAnsi="宋体" w:cs="宋体"/>
          <w:sz w:val="24"/>
          <w:lang w:val="zh-CN"/>
        </w:rPr>
        <w:t xml:space="preserve">（以下简称甲方）与</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（以下简称乙方），就</w:t>
      </w:r>
      <w:r>
        <w:rPr>
          <w:rFonts w:hint="eastAsia" w:ascii="宋体" w:hAnsi="宋体" w:cs="宋体"/>
          <w:sz w:val="24"/>
          <w:lang w:val="en-US" w:eastAsia="zh-CN"/>
        </w:rPr>
        <w:t xml:space="preserve">通启运河水利枢纽技术服务项目</w:t>
      </w:r>
      <w:r>
        <w:rPr>
          <w:rFonts w:hint="eastAsia" w:ascii="宋体" w:hAnsi="宋体" w:cs="宋体"/>
          <w:sz w:val="24"/>
          <w:lang w:val="zh-CN"/>
        </w:rPr>
        <w:t xml:space="preserve">合同的有关事项，协商一致，订立本合同。</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一、工程概况</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闸站</w:t>
      </w:r>
      <w:r>
        <w:rPr>
          <w:rFonts w:hint="eastAsia" w:ascii="宋体" w:hAnsi="宋体" w:cs="宋体"/>
          <w:sz w:val="24"/>
          <w:lang w:val="zh-CN"/>
        </w:rPr>
        <w:t xml:space="preserve">名称</w:t>
      </w:r>
      <w:r/>
    </w:p>
    <w:p>
      <w:pPr>
        <w:ind w:firstLine="480"/>
        <w:spacing w:line="360" w:lineRule="auto"/>
        <w:rPr>
          <w:rFonts w:ascii="宋体" w:hAnsi="宋体" w:cs="宋体"/>
          <w:sz w:val="24"/>
        </w:rPr>
      </w:pPr>
      <w:r>
        <w:rPr>
          <w:rFonts w:hint="eastAsia" w:ascii="宋体" w:hAnsi="宋体" w:cs="宋体"/>
          <w:sz w:val="24"/>
          <w:lang w:val="zh-CN"/>
        </w:rPr>
        <w:t xml:space="preserve">通启运河水利枢纽。</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2、工程地点</w:t>
      </w:r>
      <w:r/>
    </w:p>
    <w:p>
      <w:pPr>
        <w:ind w:firstLine="480"/>
        <w:spacing w:line="360" w:lineRule="auto"/>
        <w:rPr>
          <w:rFonts w:ascii="宋体" w:hAnsi="宋体" w:cs="宋体"/>
          <w:sz w:val="24"/>
          <w:lang w:val="zh-CN"/>
        </w:rPr>
      </w:pPr>
      <w:r>
        <w:rPr>
          <w:rFonts w:hint="eastAsia" w:ascii="宋体" w:hAnsi="宋体" w:cs="宋体"/>
          <w:sz w:val="24"/>
          <w:lang w:val="zh-CN" w:eastAsia="zh-CN"/>
        </w:rPr>
        <w:t xml:space="preserve">通启运河水利枢纽位于现状营船港闸外河侧约850m处,距长江口约200m</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3、工程规模和特性：</w:t>
      </w:r>
      <w:r/>
    </w:p>
    <w:p>
      <w:pPr>
        <w:ind w:firstLine="480"/>
        <w:spacing w:line="360" w:lineRule="auto"/>
        <w:rPr>
          <w:rFonts w:ascii="宋体" w:hAnsi="宋体" w:cs="宋体"/>
          <w:sz w:val="24"/>
        </w:rPr>
      </w:pPr>
      <w:r>
        <w:rPr>
          <w:rFonts w:hint="eastAsia" w:ascii="宋体" w:hAnsi="宋体" w:cs="宋体"/>
          <w:sz w:val="24"/>
          <w:lang w:val="en-US" w:eastAsia="zh-CN"/>
        </w:rPr>
        <w:t xml:space="preserve">通启运河水利枢纽为闸站一体的水工建筑物。水闸净宽36m,采用3孔净宽12m的上卧式弧形闸门，设计排涝流量270m3/s、校核排涝流量517m3/s、设计引水流量117m3/s；泵站为双向引水排涝流量80m3/s的泵站,采用5台单机流量16m3/s的潜水贯流泵，泵站规模为大（2）型</w:t>
      </w:r>
      <w:r>
        <w:rPr>
          <w:rFonts w:hint="eastAsia" w:ascii="宋体" w:hAnsi="宋体" w:cs="宋体"/>
          <w:sz w:val="24"/>
        </w:rPr>
        <w:t xml:space="preserve">。</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二、</w:t>
      </w:r>
      <w:r>
        <w:rPr>
          <w:rFonts w:hint="eastAsia" w:ascii="宋体" w:hAnsi="宋体" w:cs="宋体"/>
          <w:bCs w:val="0"/>
          <w:sz w:val="24"/>
          <w:szCs w:val="24"/>
          <w:lang w:val="en-US" w:eastAsia="zh-CN"/>
        </w:rPr>
        <w:t xml:space="preserve">服务</w:t>
      </w:r>
      <w:r>
        <w:rPr>
          <w:rFonts w:hint="eastAsia" w:ascii="宋体" w:hAnsi="宋体" w:cs="宋体"/>
          <w:bCs w:val="0"/>
          <w:sz w:val="24"/>
          <w:szCs w:val="24"/>
          <w:lang w:val="zh-CN"/>
        </w:rPr>
        <w:t xml:space="preserve">范围和内容</w:t>
      </w:r>
      <w:r/>
    </w:p>
    <w:p>
      <w:pPr>
        <w:ind w:firstLine="480"/>
        <w:spacing w:line="360" w:lineRule="auto"/>
        <w:rPr>
          <w:rFonts w:hint="eastAsia" w:ascii="宋体" w:hAnsi="宋体" w:cs="宋体"/>
          <w:sz w:val="24"/>
          <w:lang w:val="zh-CN" w:eastAsia="zh-CN"/>
        </w:rPr>
      </w:pPr>
      <w:r>
        <w:rPr>
          <w:rFonts w:hint="eastAsia" w:ascii="宋体" w:hAnsi="宋体" w:cs="宋体"/>
          <w:sz w:val="24"/>
          <w:lang w:val="zh-CN" w:eastAsia="zh-CN"/>
        </w:rPr>
        <w:t xml:space="preserve">根据《江苏省泵站技术管理办法》</w:t>
      </w:r>
      <w:r>
        <w:rPr>
          <w:rFonts w:hint="eastAsia" w:ascii="宋体" w:hAnsi="宋体" w:cs="宋体"/>
          <w:sz w:val="24"/>
          <w:lang w:val="en-US" w:eastAsia="zh-CN"/>
        </w:rPr>
        <w:t xml:space="preserve">在闸站运行管理</w:t>
      </w:r>
      <w:r>
        <w:rPr>
          <w:rFonts w:hint="eastAsia" w:ascii="宋体" w:hAnsi="宋体" w:cs="宋体"/>
          <w:color w:val="auto"/>
          <w:sz w:val="24"/>
          <w:lang w:val="en-US" w:eastAsia="zh-CN"/>
        </w:rPr>
        <w:t xml:space="preserve">中全面负责</w:t>
      </w:r>
      <w:r>
        <w:rPr>
          <w:rFonts w:hint="eastAsia" w:ascii="宋体" w:hAnsi="宋体" w:cs="宋体"/>
          <w:color w:val="auto"/>
          <w:sz w:val="24"/>
          <w:lang w:val="zh-CN" w:eastAsia="zh-CN"/>
        </w:rPr>
        <w:t xml:space="preserve">通</w:t>
      </w:r>
      <w:r>
        <w:rPr>
          <w:rFonts w:hint="eastAsia" w:ascii="宋体" w:hAnsi="宋体" w:cs="宋体"/>
          <w:sz w:val="24"/>
          <w:lang w:val="zh-CN" w:eastAsia="zh-CN"/>
        </w:rPr>
        <w:t xml:space="preserve">启运河水利枢纽</w:t>
      </w:r>
      <w:r>
        <w:rPr>
          <w:rFonts w:hint="eastAsia" w:ascii="宋体" w:hAnsi="宋体" w:cs="宋体"/>
          <w:sz w:val="24"/>
          <w:lang w:val="en-US" w:eastAsia="zh-CN"/>
        </w:rPr>
        <w:t xml:space="preserve">工程的安全运行</w:t>
      </w:r>
      <w:r>
        <w:rPr>
          <w:rFonts w:hint="eastAsia" w:ascii="宋体" w:hAnsi="宋体" w:cs="宋体"/>
          <w:sz w:val="24"/>
          <w:lang w:val="zh-CN" w:eastAsia="zh-CN"/>
        </w:rPr>
        <w:t xml:space="preserve">，包括规章制定、控制运用、工程运行、工程检查、工程观测、养护维修、精细化管理、安全管理、信息化管理、档案资料管理等。</w:t>
      </w:r>
      <w:r/>
    </w:p>
    <w:p>
      <w:pPr>
        <w:ind w:firstLine="480"/>
        <w:spacing w:line="360" w:lineRule="auto"/>
        <w:rPr>
          <w:rFonts w:ascii="宋体" w:hAnsi="宋体" w:cs="宋体"/>
          <w:sz w:val="24"/>
        </w:rPr>
      </w:pPr>
      <w:r>
        <w:rPr>
          <w:rFonts w:hint="eastAsia" w:ascii="宋体" w:hAnsi="宋体" w:cs="宋体"/>
          <w:sz w:val="24"/>
          <w:lang w:val="zh-CN" w:eastAsia="zh-CN"/>
        </w:rPr>
        <w:t xml:space="preserve">运行过程中，及时处理解决运行过程中遇到的实际问题，开机准备前检查和停机后检查指导，做好安全隐患排查、故障检修、设备及线路检修、人员培训、突发问题处理等运行管理相关工作</w:t>
      </w:r>
      <w:r>
        <w:rPr>
          <w:rFonts w:hint="eastAsia" w:ascii="宋体" w:hAnsi="宋体" w:cs="宋体"/>
          <w:sz w:val="24"/>
          <w:lang w:val="zh-CN"/>
        </w:rPr>
        <w:t xml:space="preserve">。</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三、管理依据</w:t>
      </w:r>
      <w:r/>
    </w:p>
    <w:p>
      <w:pPr>
        <w:ind w:firstLine="480"/>
        <w:spacing w:line="360" w:lineRule="auto"/>
        <w:rPr>
          <w:rFonts w:ascii="宋体" w:hAnsi="宋体" w:cs="宋体"/>
          <w:sz w:val="24"/>
          <w:lang w:val="zh-CN"/>
        </w:rPr>
      </w:pPr>
      <w:r>
        <w:rPr>
          <w:rFonts w:hint="eastAsia" w:ascii="宋体" w:hAnsi="宋体" w:cs="宋体"/>
          <w:sz w:val="24"/>
          <w:lang w:val="zh-CN"/>
        </w:rPr>
        <w:t xml:space="preserve">详见招标文件第三</w:t>
      </w:r>
      <w:r>
        <w:rPr>
          <w:rFonts w:hint="eastAsia" w:ascii="宋体" w:hAnsi="宋体" w:cs="宋体"/>
          <w:sz w:val="24"/>
          <w:lang w:val="en-US" w:eastAsia="zh-CN"/>
        </w:rPr>
        <w:t xml:space="preserve">章</w:t>
      </w:r>
      <w:r>
        <w:rPr>
          <w:rFonts w:hint="eastAsia" w:ascii="宋体" w:hAnsi="宋体" w:cs="宋体"/>
          <w:sz w:val="24"/>
          <w:lang w:val="zh-CN"/>
        </w:rPr>
        <w:t xml:space="preserve">项目需求。</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四、质量要求</w:t>
      </w:r>
      <w:r/>
    </w:p>
    <w:p>
      <w:pPr>
        <w:ind w:firstLine="480"/>
        <w:spacing w:line="360" w:lineRule="auto"/>
        <w:rPr>
          <w:rFonts w:ascii="宋体" w:hAnsi="宋体" w:cs="宋体"/>
          <w:sz w:val="24"/>
        </w:rPr>
      </w:pPr>
      <w:r>
        <w:rPr>
          <w:rFonts w:hint="eastAsia" w:ascii="宋体" w:hAnsi="宋体" w:cs="宋体"/>
          <w:color w:val="auto"/>
          <w:sz w:val="24"/>
          <w:lang w:val="en-US" w:eastAsia="zh-CN"/>
        </w:rPr>
        <w:t xml:space="preserve">参照原</w:t>
      </w:r>
      <w:r>
        <w:rPr>
          <w:rFonts w:hint="eastAsia" w:ascii="宋体" w:hAnsi="宋体" w:cs="宋体"/>
          <w:color w:val="auto"/>
          <w:sz w:val="24"/>
          <w:lang w:val="zh-CN" w:eastAsia="zh-CN"/>
        </w:rPr>
        <w:t xml:space="preserve">《大中</w:t>
      </w:r>
      <w:r>
        <w:rPr>
          <w:rFonts w:hint="eastAsia" w:ascii="宋体" w:hAnsi="宋体" w:cs="宋体"/>
          <w:sz w:val="24"/>
          <w:lang w:val="zh-CN" w:eastAsia="zh-CN"/>
        </w:rPr>
        <w:t xml:space="preserve">型水闸工程标准化管理评价标准》、《大中型灌排泵站标准化管理评价标准》</w:t>
      </w:r>
      <w:r>
        <w:rPr>
          <w:rFonts w:hint="eastAsia" w:ascii="宋体" w:hAnsi="宋体" w:cs="宋体"/>
          <w:sz w:val="24"/>
          <w:lang w:val="zh-CN"/>
        </w:rPr>
        <w:t xml:space="preserve">管理（若有新标准则按照新标准执行）。</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五、项目工期</w:t>
      </w:r>
      <w:r/>
    </w:p>
    <w:p>
      <w:pPr>
        <w:ind w:firstLine="480"/>
        <w:spacing w:line="360" w:lineRule="auto"/>
        <w:rPr>
          <w:rFonts w:ascii="宋体" w:hAnsi="宋体" w:cs="宋体"/>
          <w:sz w:val="24"/>
        </w:rPr>
      </w:pPr>
      <w:r>
        <w:rPr>
          <w:rFonts w:hint="eastAsia" w:ascii="宋体" w:hAnsi="宋体" w:cs="宋体"/>
          <w:sz w:val="24"/>
          <w:lang w:val="en-US" w:eastAsia="zh-CN"/>
        </w:rPr>
        <w:t xml:space="preserve">技术服务2年（202 年  月  日-202  年  月  日）</w:t>
      </w:r>
      <w:r>
        <w:rPr>
          <w:rFonts w:hint="eastAsia" w:ascii="宋体" w:hAnsi="宋体" w:cs="宋体"/>
          <w:sz w:val="24"/>
        </w:rPr>
        <w:t xml:space="preserve">。</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六、付款条件、</w:t>
      </w:r>
      <w:r>
        <w:rPr>
          <w:rFonts w:hint="eastAsia" w:ascii="宋体" w:hAnsi="宋体" w:cs="宋体"/>
          <w:bCs w:val="0"/>
          <w:sz w:val="24"/>
          <w:szCs w:val="24"/>
          <w:lang w:val="zh-CN" w:eastAsia="zh-CN"/>
        </w:rPr>
        <w:t xml:space="preserve">金额</w:t>
      </w:r>
      <w:r>
        <w:rPr>
          <w:rFonts w:hint="eastAsia" w:ascii="宋体" w:hAnsi="宋体" w:cs="宋体"/>
          <w:bCs w:val="0"/>
          <w:sz w:val="24"/>
          <w:szCs w:val="24"/>
          <w:lang w:val="zh-CN"/>
        </w:rPr>
        <w:t xml:space="preserve">及</w:t>
      </w:r>
      <w:r>
        <w:rPr>
          <w:rFonts w:hint="eastAsia" w:ascii="宋体" w:hAnsi="宋体" w:cs="宋体"/>
          <w:bCs w:val="0"/>
          <w:sz w:val="24"/>
          <w:szCs w:val="24"/>
          <w:lang w:val="zh-CN" w:eastAsia="zh-CN"/>
        </w:rPr>
        <w:t xml:space="preserve">时间</w:t>
      </w:r>
      <w:r/>
    </w:p>
    <w:p>
      <w:pPr>
        <w:ind w:firstLine="480"/>
        <w:spacing w:line="360" w:lineRule="auto"/>
        <w:rPr>
          <w:rFonts w:ascii="宋体" w:hAnsi="宋体" w:cs="宋体"/>
          <w:sz w:val="24"/>
        </w:rPr>
      </w:pPr>
      <w:r>
        <w:rPr>
          <w:rFonts w:hint="eastAsia" w:ascii="宋体" w:hAnsi="宋体" w:cs="宋体"/>
          <w:sz w:val="24"/>
        </w:rPr>
        <w:t xml:space="preserve">根据</w:t>
      </w:r>
      <w:r>
        <w:rPr>
          <w:rFonts w:hint="eastAsia" w:ascii="宋体" w:hAnsi="宋体" w:cs="宋体"/>
          <w:sz w:val="24"/>
          <w:lang w:eastAsia="zh-CN"/>
        </w:rPr>
        <w:t xml:space="preserve">服务期限内</w:t>
      </w:r>
      <w:r>
        <w:rPr>
          <w:rFonts w:hint="eastAsia" w:ascii="宋体" w:hAnsi="宋体" w:cs="宋体"/>
          <w:sz w:val="24"/>
        </w:rPr>
        <w:t xml:space="preserve">支付周期，乙方完成甲方的采购需求，未发生</w:t>
      </w:r>
      <w:r>
        <w:rPr>
          <w:rFonts w:hint="eastAsia" w:ascii="宋体" w:hAnsi="宋体" w:cs="宋体"/>
          <w:sz w:val="24"/>
          <w:lang w:eastAsia="zh-CN"/>
        </w:rPr>
        <w:t xml:space="preserve">生产</w:t>
      </w:r>
      <w:r>
        <w:rPr>
          <w:rFonts w:hint="eastAsia" w:ascii="宋体" w:hAnsi="宋体" w:cs="宋体"/>
          <w:sz w:val="24"/>
        </w:rPr>
        <w:t xml:space="preserve">安全</w:t>
      </w:r>
      <w:r>
        <w:rPr>
          <w:rFonts w:hint="eastAsia" w:ascii="宋体" w:hAnsi="宋体" w:cs="宋体"/>
          <w:sz w:val="24"/>
          <w:lang w:val="en-US" w:eastAsia="zh-CN"/>
        </w:rPr>
        <w:t xml:space="preserve">责任</w:t>
      </w:r>
      <w:r>
        <w:rPr>
          <w:rFonts w:hint="eastAsia" w:ascii="宋体" w:hAnsi="宋体" w:cs="宋体"/>
          <w:sz w:val="24"/>
        </w:rPr>
        <w:t xml:space="preserve">事故，进入支付程序。</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rPr>
        <w:t xml:space="preserve">本项</w:t>
      </w:r>
      <w:r>
        <w:rPr>
          <w:rFonts w:hint="eastAsia" w:ascii="宋体" w:hAnsi="宋体" w:cs="宋体"/>
          <w:sz w:val="24"/>
          <w:highlight w:val="none"/>
        </w:rPr>
        <w:t xml:space="preserve">目</w:t>
      </w:r>
      <w:r>
        <w:rPr>
          <w:rFonts w:hint="eastAsia" w:ascii="宋体" w:hAnsi="宋体" w:cs="宋体"/>
          <w:sz w:val="24"/>
          <w:highlight w:val="none"/>
          <w:lang w:val="en-US" w:eastAsia="zh-CN"/>
        </w:rPr>
        <w:t xml:space="preserve">技术服务</w:t>
      </w:r>
      <w:r>
        <w:rPr>
          <w:rFonts w:hint="eastAsia" w:ascii="宋体" w:hAnsi="宋体" w:cs="宋体"/>
          <w:sz w:val="24"/>
          <w:highlight w:val="none"/>
        </w:rPr>
        <w:t xml:space="preserve">费为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w:t>
      </w:r>
      <w:r>
        <w:rPr>
          <w:rFonts w:hint="eastAsia" w:ascii="宋体" w:hAnsi="宋体" w:cs="宋体"/>
          <w:sz w:val="24"/>
          <w:highlight w:val="none"/>
          <w:u w:val="none"/>
          <w:lang w:eastAsia="zh-CN"/>
        </w:rPr>
        <w:t xml:space="preserve">。</w:t>
      </w:r>
      <w:r/>
    </w:p>
    <w:p>
      <w:pPr>
        <w:ind w:firstLine="480"/>
        <w:jc w:val="left"/>
        <w:spacing w:line="360" w:lineRule="auto"/>
        <w:widowControl/>
        <w:rPr>
          <w:rFonts w:ascii="宋体" w:hAnsi="宋体" w:cs="宋体"/>
          <w:sz w:val="24"/>
          <w:highlight w:val="none"/>
          <w:lang w:val="zh-CN"/>
        </w:rPr>
      </w:pPr>
      <w:r>
        <w:rPr>
          <w:rFonts w:hint="eastAsia" w:ascii="宋体" w:hAnsi="宋体" w:cs="宋体"/>
          <w:sz w:val="24"/>
          <w:highlight w:val="none"/>
          <w:lang w:val="en-US" w:eastAsia="zh-CN"/>
        </w:rPr>
        <w:t xml:space="preserve">合同签订并组织人员进场后支付合同价的10%，完成水闸、泵站技术管理实施细则等技术资料付合同价的30%，2026年6月底考核通过支付合同价的10%，2026年12月考核通过支付至100万元，2027年6月底考核通过支付合同价的20%，2027年12月考核通过支付合同价的100%。每次实际支付额按合同应支付额计算核准，按财务规定办理支付手续</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eastAsia="zh-CN"/>
        </w:rPr>
        <w:t xml:space="preserve">1、</w:t>
      </w:r>
      <w:r>
        <w:rPr>
          <w:rFonts w:hint="eastAsia" w:ascii="宋体" w:hAnsi="宋体" w:cs="宋体"/>
          <w:sz w:val="24"/>
          <w:lang w:val="en-US" w:eastAsia="zh-CN"/>
        </w:rPr>
        <w:t xml:space="preserve">技术服务</w:t>
      </w:r>
      <w:r>
        <w:rPr>
          <w:rFonts w:hint="eastAsia" w:ascii="宋体" w:hAnsi="宋体" w:cs="宋体"/>
          <w:sz w:val="24"/>
          <w:lang w:val="zh-CN"/>
        </w:rPr>
        <w:t xml:space="preserve">费主要包括：运行维护闸门、启闭机、高低压及电气设备、自控系统、检测设备、水泵机组、照明设备、清污机、排水泵、起重设备、消防设备、水工建筑物等（甲方</w:t>
      </w:r>
      <w:r>
        <w:rPr>
          <w:rFonts w:hint="eastAsia" w:ascii="宋体" w:hAnsi="宋体" w:cs="宋体"/>
          <w:sz w:val="24"/>
          <w:lang w:val="zh-CN" w:eastAsia="zh-CN"/>
        </w:rPr>
        <w:t xml:space="preserve">无偿</w:t>
      </w:r>
      <w:r>
        <w:rPr>
          <w:rFonts w:hint="eastAsia" w:ascii="宋体" w:hAnsi="宋体" w:cs="宋体"/>
          <w:sz w:val="24"/>
          <w:lang w:val="zh-CN"/>
        </w:rPr>
        <w:t xml:space="preserve">提供水电、生产生活用房）。差旅、办公、伙食等费用包含在</w:t>
      </w:r>
      <w:r>
        <w:rPr>
          <w:rFonts w:hint="eastAsia" w:ascii="宋体" w:hAnsi="宋体" w:cs="宋体"/>
          <w:sz w:val="24"/>
          <w:lang w:val="en-US" w:eastAsia="zh-CN"/>
        </w:rPr>
        <w:t xml:space="preserve">技术服务</w:t>
      </w:r>
      <w:r>
        <w:rPr>
          <w:rFonts w:hint="eastAsia" w:ascii="宋体" w:hAnsi="宋体" w:cs="宋体"/>
          <w:sz w:val="24"/>
          <w:lang w:val="zh-CN"/>
        </w:rPr>
        <w:t xml:space="preserve">费中，由乙方自行考虑；</w:t>
      </w:r>
      <w:r/>
    </w:p>
    <w:p>
      <w:pPr>
        <w:ind w:firstLine="480"/>
        <w:jc w:val="left"/>
        <w:spacing w:line="360" w:lineRule="auto"/>
        <w:widowControl/>
        <w:rPr>
          <w:rFonts w:ascii="宋体" w:hAnsi="宋体" w:cs="宋体"/>
          <w:sz w:val="24"/>
          <w:lang w:val="zh-CN"/>
        </w:rPr>
      </w:pPr>
      <w:r>
        <w:rPr>
          <w:rFonts w:hint="eastAsia" w:ascii="宋体" w:hAnsi="宋体" w:cs="宋体"/>
          <w:sz w:val="24"/>
          <w:lang w:val="zh-CN" w:eastAsia="zh-CN"/>
        </w:rPr>
        <w:t xml:space="preserve">2、设备、设施因管护不当造成的损坏，由乙方负责（不可抗力除外）</w:t>
      </w:r>
      <w:r>
        <w:rPr>
          <w:rFonts w:hint="eastAsia" w:ascii="宋体" w:hAnsi="宋体" w:cs="宋体"/>
          <w:sz w:val="24"/>
          <w:lang w:val="zh-CN"/>
        </w:rPr>
        <w:t xml:space="preserve">。</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七、甲乙双方的权利与义务</w:t>
      </w:r>
      <w:r/>
    </w:p>
    <w:p>
      <w:pPr>
        <w:ind w:firstLine="480"/>
        <w:spacing w:line="360" w:lineRule="auto"/>
        <w:rPr>
          <w:rFonts w:ascii="宋体" w:hAnsi="宋体" w:cs="宋体"/>
          <w:sz w:val="24"/>
        </w:rPr>
      </w:pPr>
      <w:r>
        <w:rPr>
          <w:rFonts w:hint="eastAsia" w:ascii="宋体" w:hAnsi="宋体" w:cs="宋体"/>
          <w:sz w:val="24"/>
        </w:rPr>
        <w:t xml:space="preserve">（一）甲方的权利与义务</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lang w:val="zh-CN"/>
        </w:rPr>
        <w:t xml:space="preserve">甲方负责对乙方调度管理、日常管理、日常养护、运行管理、</w:t>
      </w:r>
      <w:r>
        <w:rPr>
          <w:rFonts w:hint="eastAsia" w:ascii="宋体" w:hAnsi="宋体" w:cs="宋体"/>
          <w:sz w:val="24"/>
        </w:rPr>
        <w:t xml:space="preserve">工程管理、</w:t>
      </w:r>
      <w:r>
        <w:rPr>
          <w:rFonts w:hint="eastAsia" w:ascii="宋体" w:hAnsi="宋体" w:cs="宋体"/>
          <w:sz w:val="24"/>
          <w:lang w:val="zh-CN"/>
        </w:rPr>
        <w:t xml:space="preserve">安全管理、档案管理等具体服务工作进行督促、检查和考核；</w:t>
      </w:r>
      <w:r/>
    </w:p>
    <w:p>
      <w:pPr>
        <w:ind w:firstLine="480"/>
        <w:spacing w:line="360" w:lineRule="auto"/>
        <w:rPr>
          <w:rFonts w:hint="eastAsia" w:ascii="宋体" w:hAnsi="宋体" w:cs="宋体"/>
          <w:sz w:val="24"/>
          <w:lang w:eastAsia="zh-CN"/>
        </w:rPr>
      </w:pPr>
      <w:r>
        <w:rPr>
          <w:rFonts w:hint="eastAsia" w:ascii="宋体" w:hAnsi="宋体" w:cs="宋体"/>
          <w:sz w:val="24"/>
          <w:lang w:val="en-US" w:eastAsia="zh-CN"/>
        </w:rPr>
        <w:t xml:space="preserve">2</w:t>
      </w:r>
      <w:r>
        <w:rPr>
          <w:rFonts w:hint="eastAsia" w:ascii="宋体" w:hAnsi="宋体" w:cs="宋体"/>
          <w:sz w:val="24"/>
        </w:rPr>
        <w:t xml:space="preserve">、有权对乙方</w:t>
      </w:r>
      <w:r>
        <w:rPr>
          <w:rFonts w:hint="eastAsia" w:ascii="宋体" w:hAnsi="宋体" w:cs="宋体"/>
          <w:sz w:val="24"/>
          <w:lang w:eastAsia="zh-CN"/>
        </w:rPr>
        <w:t xml:space="preserve">服务</w:t>
      </w:r>
      <w:r>
        <w:rPr>
          <w:rFonts w:hint="eastAsia" w:ascii="宋体" w:hAnsi="宋体" w:cs="宋体"/>
          <w:sz w:val="24"/>
        </w:rPr>
        <w:t xml:space="preserve">不力等行为进行警告并要求乙方采取整改措施</w:t>
      </w:r>
      <w:r>
        <w:rPr>
          <w:rFonts w:hint="eastAsia" w:ascii="宋体" w:hAnsi="宋体" w:cs="宋体"/>
          <w:sz w:val="24"/>
          <w:lang w:eastAsia="zh-CN"/>
        </w:rPr>
        <w:t xml:space="preserve">；</w:t>
      </w:r>
      <w:r/>
    </w:p>
    <w:p>
      <w:pPr>
        <w:ind w:firstLine="480"/>
        <w:spacing w:line="360" w:lineRule="auto"/>
        <w:rPr>
          <w:rFonts w:hint="eastAsia" w:ascii="宋体" w:hAnsi="宋体" w:cs="宋体"/>
          <w:sz w:val="24"/>
          <w:highlight w:val="none"/>
          <w:lang w:eastAsia="zh-CN"/>
        </w:rPr>
      </w:pPr>
      <w:r>
        <w:rPr>
          <w:rFonts w:hint="eastAsia" w:ascii="宋体" w:hAnsi="宋体" w:cs="宋体"/>
          <w:sz w:val="24"/>
          <w:lang w:val="en-US" w:eastAsia="zh-CN"/>
        </w:rPr>
        <w:t xml:space="preserve">3</w:t>
      </w:r>
      <w:r>
        <w:rPr>
          <w:rFonts w:hint="eastAsia" w:ascii="宋体" w:hAnsi="宋体" w:cs="宋体"/>
          <w:sz w:val="24"/>
        </w:rPr>
        <w:t xml:space="preserve">、按期拨付</w:t>
      </w:r>
      <w:r>
        <w:rPr>
          <w:rFonts w:hint="eastAsia" w:ascii="宋体" w:hAnsi="宋体" w:cs="宋体"/>
          <w:sz w:val="24"/>
          <w:lang w:eastAsia="zh-CN"/>
        </w:rPr>
        <w:t xml:space="preserve">服务费用；</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、履行甲方</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相关的权利义务。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（二）乙方的权利与义务</w:t>
      </w:r>
      <w:r/>
    </w:p>
    <w:p>
      <w:pPr>
        <w:ind w:firstLine="480"/>
        <w:spacing w:line="360" w:lineRule="auto"/>
        <w:rPr>
          <w:rFonts w:ascii="宋体" w:hAnsi="宋体" w:cs="宋体"/>
          <w:sz w:val="24"/>
        </w:rPr>
      </w:pPr>
      <w:r>
        <w:rPr>
          <w:rFonts w:hint="eastAsia" w:ascii="宋体" w:hAnsi="宋体" w:cs="宋体"/>
          <w:sz w:val="24"/>
        </w:rPr>
        <w:t xml:space="preserve">1、机构及人员管理</w:t>
      </w:r>
      <w:r/>
    </w:p>
    <w:p>
      <w:pPr>
        <w:ind w:firstLine="480"/>
        <w:spacing w:line="360" w:lineRule="auto"/>
        <w:rPr>
          <w:rFonts w:hint="eastAsia" w:ascii="宋体" w:hAnsi="宋体" w:cs="宋体"/>
          <w:sz w:val="24"/>
          <w:lang w:eastAsia="zh-CN"/>
        </w:rPr>
      </w:pPr>
      <w:r>
        <w:rPr>
          <w:rFonts w:hint="eastAsia" w:ascii="宋体" w:hAnsi="宋体" w:cs="宋体"/>
          <w:sz w:val="24"/>
        </w:rPr>
        <w:t xml:space="preserve">（1）根据甲方的要求和水利行业工程相关规程、规范的内容，及时修订完善管理规章制度和管理实施细则</w:t>
      </w:r>
      <w:r>
        <w:rPr>
          <w:rFonts w:hint="eastAsia" w:ascii="宋体" w:hAnsi="宋体" w:cs="宋体"/>
          <w:sz w:val="24"/>
          <w:lang w:eastAsia="zh-CN"/>
        </w:rPr>
        <w:t xml:space="preserve">；</w:t>
      </w:r>
      <w:r/>
    </w:p>
    <w:p>
      <w:pPr>
        <w:ind w:firstLine="480"/>
        <w:spacing w:line="360" w:lineRule="auto"/>
        <w:rPr>
          <w:rFonts w:hint="eastAsia" w:ascii="宋体" w:hAnsi="宋体" w:cs="宋体"/>
          <w:sz w:val="24"/>
          <w:lang w:eastAsia="zh-CN"/>
        </w:rPr>
      </w:pPr>
      <w:r>
        <w:rPr>
          <w:rFonts w:hint="eastAsia" w:ascii="宋体" w:hAnsi="宋体" w:cs="宋体"/>
          <w:sz w:val="24"/>
        </w:rPr>
        <w:t xml:space="preserve">（2）驻场运行管理人员需</w:t>
      </w:r>
      <w:r>
        <w:rPr>
          <w:rFonts w:hint="eastAsia" w:ascii="宋体" w:hAnsi="宋体" w:cs="宋体"/>
          <w:sz w:val="24"/>
          <w:lang w:val="en-US" w:eastAsia="zh-CN"/>
        </w:rPr>
        <w:t xml:space="preserve">满足招标文件要求</w:t>
      </w:r>
      <w:r>
        <w:rPr>
          <w:rFonts w:hint="eastAsia" w:ascii="宋体" w:hAnsi="宋体" w:cs="宋体"/>
          <w:sz w:val="24"/>
        </w:rPr>
        <w:t xml:space="preserve">，并满足</w:t>
      </w:r>
      <w:r>
        <w:rPr>
          <w:rFonts w:hint="eastAsia" w:ascii="宋体" w:hAnsi="宋体" w:cs="宋体"/>
          <w:sz w:val="24"/>
          <w:lang w:eastAsia="zh-CN"/>
        </w:rPr>
        <w:t xml:space="preserve">闸站</w:t>
      </w:r>
      <w:r>
        <w:rPr>
          <w:rFonts w:hint="eastAsia" w:ascii="宋体" w:hAnsi="宋体" w:cs="宋体"/>
          <w:sz w:val="24"/>
        </w:rPr>
        <w:t xml:space="preserve">长期运行需要，主要岗位安排专人并相对固定，</w:t>
      </w:r>
      <w:r>
        <w:rPr>
          <w:rFonts w:hint="eastAsia" w:ascii="宋体" w:hAnsi="宋体" w:cs="宋体"/>
          <w:sz w:val="24"/>
          <w:lang w:val="en-US" w:eastAsia="zh-CN"/>
        </w:rPr>
        <w:t xml:space="preserve">每月提供运行人员考勤表</w:t>
      </w:r>
      <w:r>
        <w:rPr>
          <w:rFonts w:hint="eastAsia" w:ascii="宋体" w:hAnsi="宋体" w:cs="宋体"/>
          <w:sz w:val="24"/>
        </w:rPr>
        <w:t xml:space="preserve">。非特殊原因主要管理人员不得更换，如确需更换须征得甲方同意</w:t>
      </w:r>
      <w:r>
        <w:rPr>
          <w:rFonts w:hint="eastAsia" w:ascii="宋体" w:hAnsi="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项目负责人每年在</w:t>
      </w:r>
      <w:r>
        <w:rPr>
          <w:rFonts w:hint="eastAsia" w:ascii="宋体" w:hAnsi="宋体" w:cs="宋体"/>
          <w:sz w:val="24"/>
          <w:highlight w:val="none"/>
          <w:lang w:val="zh-CN"/>
        </w:rPr>
        <w:t xml:space="preserve">岗时间不得少于250天</w:t>
      </w:r>
      <w:r>
        <w:rPr>
          <w:rFonts w:hint="eastAsia" w:ascii="宋体" w:hAnsi="宋体" w:cs="宋体"/>
          <w:sz w:val="24"/>
          <w:lang w:val="zh-CN"/>
        </w:rPr>
        <w:t xml:space="preserve">；达不到要求时间的，甲方有权认定考核不合格；</w:t>
      </w:r>
      <w:r/>
    </w:p>
    <w:p>
      <w:pPr>
        <w:ind w:firstLine="480"/>
        <w:spacing w:line="360" w:lineRule="auto"/>
        <w:rPr>
          <w:rFonts w:hint="eastAsia" w:ascii="宋体" w:hAnsi="宋体" w:cs="宋体"/>
          <w:sz w:val="24"/>
          <w:lang w:eastAsia="zh-CN"/>
        </w:rPr>
      </w:pPr>
      <w:r>
        <w:rPr>
          <w:rFonts w:hint="eastAsia" w:ascii="宋体" w:hAnsi="宋体" w:cs="宋体"/>
          <w:sz w:val="24"/>
        </w:rPr>
        <w:t xml:space="preserve">（4）现场管理机构应制订内部考核办法，建立相应的奖惩制度，不断提升管理水平</w:t>
      </w:r>
      <w:r>
        <w:rPr>
          <w:rFonts w:hint="eastAsia" w:ascii="宋体" w:hAnsi="宋体" w:cs="宋体"/>
          <w:sz w:val="24"/>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及时提交相关</w:t>
      </w:r>
      <w:r>
        <w:rPr>
          <w:rFonts w:hint="eastAsia" w:ascii="宋体" w:hAnsi="宋体" w:cs="宋体"/>
          <w:color w:val="auto"/>
          <w:sz w:val="24"/>
          <w:highlight w:val="none"/>
          <w:lang w:val="en-US" w:eastAsia="zh-CN"/>
        </w:rPr>
        <w:t xml:space="preserve">安全生产工作计划、隐患排查记录</w:t>
      </w:r>
      <w:r>
        <w:rPr>
          <w:rFonts w:hint="eastAsia" w:ascii="宋体" w:hAnsi="宋体" w:cs="宋体"/>
          <w:color w:val="auto"/>
          <w:sz w:val="24"/>
          <w:highlight w:val="none"/>
        </w:rPr>
        <w:t xml:space="preserve">等，并按要求提供检查、考核材料等。</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highlight w:val="none"/>
        </w:rPr>
        <w:t xml:space="preserve">基本职责、运行管理、工程管理、安全管理、档案管理、财务与后勤管理、人员培训</w:t>
      </w:r>
      <w:r>
        <w:rPr>
          <w:rFonts w:hint="eastAsia" w:ascii="宋体" w:hAnsi="宋体" w:cs="宋体"/>
          <w:sz w:val="24"/>
          <w:lang w:val="zh-CN"/>
        </w:rPr>
        <w:t xml:space="preserve">（详见招标文件第三</w:t>
      </w:r>
      <w:r>
        <w:rPr>
          <w:rFonts w:hint="eastAsia" w:ascii="宋体" w:hAnsi="宋体" w:cs="宋体"/>
          <w:sz w:val="24"/>
          <w:lang w:val="en-US" w:eastAsia="zh-CN"/>
        </w:rPr>
        <w:t xml:space="preserve">章</w:t>
      </w:r>
      <w:r>
        <w:rPr>
          <w:rFonts w:hint="eastAsia" w:ascii="宋体" w:hAnsi="宋体" w:cs="宋体"/>
          <w:sz w:val="24"/>
          <w:lang w:val="zh-CN"/>
        </w:rPr>
        <w:t xml:space="preserve">项目需求）。</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八、</w:t>
      </w:r>
      <w:r>
        <w:rPr>
          <w:rFonts w:hint="eastAsia" w:ascii="宋体" w:hAnsi="宋体" w:cs="宋体"/>
          <w:bCs w:val="0"/>
          <w:sz w:val="24"/>
          <w:szCs w:val="24"/>
          <w:lang w:val="en-US" w:eastAsia="zh-CN"/>
        </w:rPr>
        <w:t xml:space="preserve">服务</w:t>
      </w:r>
      <w:r>
        <w:rPr>
          <w:rFonts w:hint="eastAsia" w:ascii="宋体" w:hAnsi="宋体" w:cs="宋体"/>
          <w:bCs w:val="0"/>
          <w:sz w:val="24"/>
          <w:szCs w:val="24"/>
          <w:lang w:val="zh-CN"/>
        </w:rPr>
        <w:t xml:space="preserve">考核</w:t>
      </w:r>
      <w:r/>
    </w:p>
    <w:p>
      <w:pPr>
        <w:ind w:firstLine="480"/>
        <w:spacing w:line="360" w:lineRule="auto"/>
        <w:rPr>
          <w:rFonts w:hint="default" w:ascii="宋体" w:hAnsi="宋体" w:cs="宋体"/>
          <w:sz w:val="24"/>
          <w:highlight w:val="red"/>
          <w:lang w:val="en-US" w:eastAsia="zh-CN"/>
        </w:rPr>
      </w:pPr>
      <w:r>
        <w:rPr>
          <w:rFonts w:hint="eastAsia" w:ascii="宋体" w:hAnsi="宋体" w:cs="宋体"/>
          <w:sz w:val="24"/>
        </w:rPr>
        <w:t xml:space="preserve">1、</w:t>
      </w:r>
      <w:r>
        <w:rPr>
          <w:rFonts w:ascii="SimSun" w:hAnsi="SimSun" w:eastAsia="SimSun" w:cs="SimSun"/>
          <w:color w:val="000000"/>
          <w:sz w:val="24"/>
        </w:rPr>
        <w:t xml:space="preserve">乙方在每个支付节点前按照《通启运河水利枢纽技术服务管理考核标准》中的基本要求进行自评（若调整则按照新标准执行），自评结果报甲方核定。甲方按照《通启运河水利枢纽技术服务管理考核标准》组织考核（若调整则按照新标准执行），考核结果满足标准分值的90%以上的，确定为合格。《通启运河水利枢纽技术服务管理考核标准》详见合同附件</w:t>
      </w:r>
      <w:r>
        <w:rPr>
          <w:rFonts w:hint="eastAsia" w:ascii="宋体" w:hAnsi="宋体" w:cs="宋体"/>
          <w:sz w:val="24"/>
          <w:lang w:val="en-US" w:eastAsia="zh-CN"/>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2、考核未合格的，甲方有权要求乙方限期整改；整改合格后，方可继续支付服务费；限期未整改或未达到要求的，甲方有权扣减1%的当期技术服务费；在下个考核周期仍未整改到位的，甲方有权选择解除合同，并要求乙方应按合同总价款的10%向甲方支付违约金。如造成甲方因整改而产生经济损失超过违约金的，乙方还应承担赔偿责任</w:t>
      </w:r>
      <w:r>
        <w:rPr>
          <w:rFonts w:hint="eastAsia" w:ascii="宋体" w:hAnsi="宋体" w:cs="宋体"/>
          <w:sz w:val="24"/>
          <w:lang w:val="zh-CN"/>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cs="宋体"/>
          <w:sz w:val="24"/>
          <w:highlight w:val="none"/>
        </w:rPr>
        <w:t xml:space="preserve">运行管理期间，若发生</w:t>
      </w:r>
      <w:r>
        <w:rPr>
          <w:rFonts w:hint="eastAsia" w:ascii="宋体" w:hAnsi="宋体" w:cs="宋体"/>
          <w:sz w:val="24"/>
          <w:highlight w:val="none"/>
          <w:lang w:eastAsia="zh-CN"/>
        </w:rPr>
        <w:t xml:space="preserve">生产</w:t>
      </w:r>
      <w:r>
        <w:rPr>
          <w:rFonts w:hint="eastAsia" w:ascii="宋体" w:hAnsi="宋体" w:cs="宋体"/>
          <w:sz w:val="24"/>
          <w:highlight w:val="none"/>
        </w:rPr>
        <w:t xml:space="preserve">安全</w:t>
      </w:r>
      <w:r>
        <w:rPr>
          <w:rFonts w:hint="eastAsia" w:ascii="宋体" w:hAnsi="宋体" w:cs="宋体"/>
          <w:sz w:val="24"/>
          <w:highlight w:val="none"/>
          <w:lang w:eastAsia="zh-CN"/>
        </w:rPr>
        <w:t xml:space="preserve">责任</w:t>
      </w:r>
      <w:r>
        <w:rPr>
          <w:rFonts w:hint="eastAsia" w:ascii="宋体" w:hAnsi="宋体" w:cs="宋体"/>
          <w:sz w:val="24"/>
          <w:highlight w:val="none"/>
        </w:rPr>
        <w:t xml:space="preserve">事故，考核认定不合格</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4、一年技术服务到期后考核跟班人员熟悉设备性能并能自主操作泵站开停机及运行。</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九、违约责任</w:t>
      </w:r>
      <w:r/>
    </w:p>
    <w:p>
      <w:pPr>
        <w:ind w:firstLine="480"/>
        <w:spacing w:line="360" w:lineRule="auto"/>
        <w:rPr>
          <w:rFonts w:ascii="宋体" w:hAnsi="宋体" w:cs="宋体"/>
          <w:sz w:val="24"/>
        </w:rPr>
      </w:pPr>
      <w:r>
        <w:rPr>
          <w:rFonts w:hint="eastAsia" w:ascii="宋体" w:hAnsi="宋体" w:cs="宋体"/>
          <w:sz w:val="24"/>
        </w:rPr>
        <w:t xml:space="preserve">（一）甲方的违约责任</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1、甲方未按合同约定支付乙方</w:t>
      </w:r>
      <w:r>
        <w:rPr>
          <w:rFonts w:hint="eastAsia" w:ascii="宋体" w:hAnsi="宋体" w:cs="宋体"/>
          <w:sz w:val="24"/>
          <w:highlight w:val="none"/>
          <w:lang w:eastAsia="zh-CN"/>
        </w:rPr>
        <w:t xml:space="preserve">委托</w:t>
      </w:r>
      <w:r>
        <w:rPr>
          <w:rFonts w:hint="eastAsia" w:ascii="宋体" w:hAnsi="宋体" w:cs="宋体"/>
          <w:sz w:val="24"/>
          <w:highlight w:val="none"/>
        </w:rPr>
        <w:t xml:space="preserve">管理费或拖延支付</w:t>
      </w:r>
      <w:r>
        <w:rPr>
          <w:rFonts w:hint="eastAsia" w:ascii="宋体" w:hAnsi="宋体" w:cs="宋体"/>
          <w:sz w:val="24"/>
          <w:highlight w:val="none"/>
          <w:lang w:val="en-US" w:eastAsia="zh-CN"/>
        </w:rPr>
        <w:t xml:space="preserve">技术服务</w:t>
      </w:r>
      <w:r>
        <w:rPr>
          <w:rFonts w:hint="eastAsia" w:ascii="宋体" w:hAnsi="宋体" w:cs="宋体"/>
          <w:sz w:val="24"/>
          <w:highlight w:val="none"/>
        </w:rPr>
        <w:t xml:space="preserve">费的，视为甲方违约，其责任由甲方承担</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2、因甲方未履行有关程序，使本合同无法正常履行的，视为甲方违约，其责任由甲方承担</w:t>
      </w:r>
      <w:r>
        <w:rPr>
          <w:rFonts w:hint="eastAsia" w:ascii="宋体" w:hAnsi="宋体" w:cs="宋体"/>
          <w:sz w:val="24"/>
          <w:highlight w:val="none"/>
          <w:lang w:eastAsia="zh-CN"/>
        </w:rPr>
        <w:t xml:space="preserve">；</w:t>
      </w:r>
      <w:r/>
    </w:p>
    <w:p>
      <w:pPr>
        <w:ind w:firstLine="480"/>
        <w:spacing w:line="360" w:lineRule="auto"/>
        <w:rPr>
          <w:rFonts w:ascii="宋体" w:hAnsi="宋体" w:cs="宋体"/>
          <w:sz w:val="24"/>
        </w:rPr>
      </w:pPr>
      <w:r>
        <w:rPr>
          <w:rFonts w:hint="eastAsia" w:ascii="宋体" w:hAnsi="宋体" w:cs="宋体"/>
          <w:sz w:val="24"/>
          <w:highlight w:val="none"/>
        </w:rPr>
        <w:t xml:space="preserve">3、甲方未按合同约定提供必要的生产设施，视为甲方违约，由此影响乙方正常运行管理，其责任由甲方承担</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（二）乙方的违约责任</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1、乙方未按约定配齐相关管理、运行人员</w:t>
      </w:r>
      <w:r>
        <w:rPr>
          <w:rFonts w:hint="eastAsia" w:ascii="宋体" w:hAnsi="宋体" w:cs="宋体"/>
          <w:sz w:val="24"/>
          <w:highlight w:val="none"/>
          <w:lang w:eastAsia="zh-CN"/>
        </w:rPr>
        <w:t xml:space="preserve">，或</w:t>
      </w:r>
      <w:r>
        <w:rPr>
          <w:rFonts w:hint="eastAsia" w:ascii="宋体" w:hAnsi="宋体" w:cs="宋体"/>
          <w:sz w:val="24"/>
          <w:highlight w:val="none"/>
        </w:rPr>
        <w:t xml:space="preserve">造成现场管理不力的，视为乙方违约，其责任由乙方承担</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sz w:val="24"/>
          <w:highlight w:val="none"/>
        </w:rPr>
        <w:t xml:space="preserve">2、在接到开</w:t>
      </w:r>
      <w:r>
        <w:rPr>
          <w:rFonts w:hint="eastAsia" w:ascii="宋体" w:hAnsi="宋体" w:cs="宋体"/>
          <w:sz w:val="24"/>
          <w:highlight w:val="none"/>
          <w:lang w:eastAsia="zh-CN"/>
        </w:rPr>
        <w:t xml:space="preserve">闸或开</w:t>
      </w:r>
      <w:r>
        <w:rPr>
          <w:rFonts w:hint="eastAsia" w:ascii="宋体" w:hAnsi="宋体" w:cs="宋体"/>
          <w:sz w:val="24"/>
        </w:rPr>
        <w:t xml:space="preserve">机指令后，</w:t>
      </w:r>
      <w:r>
        <w:rPr>
          <w:rFonts w:hint="eastAsia" w:ascii="宋体" w:hAnsi="宋体" w:cs="宋体"/>
          <w:color w:val="auto"/>
          <w:sz w:val="24"/>
          <w:highlight w:val="none"/>
        </w:rPr>
        <w:t xml:space="preserve">未</w:t>
      </w:r>
      <w:r>
        <w:rPr>
          <w:rFonts w:hint="eastAsia" w:ascii="宋体" w:hAnsi="宋体" w:cs="宋体"/>
          <w:color w:val="auto"/>
          <w:sz w:val="24"/>
          <w:highlight w:val="none"/>
          <w:lang w:eastAsia="zh-CN"/>
        </w:rPr>
        <w:t xml:space="preserve">按规定</w:t>
      </w:r>
      <w:r>
        <w:rPr>
          <w:rFonts w:hint="eastAsia" w:ascii="宋体" w:hAnsi="宋体" w:cs="宋体"/>
          <w:color w:val="auto"/>
          <w:sz w:val="24"/>
          <w:highlight w:val="none"/>
        </w:rPr>
        <w:t xml:space="preserve">在合理时间内投入运行，当期考核可认定不合格，乙方承担当期</w:t>
      </w:r>
      <w:r>
        <w:rPr>
          <w:rFonts w:hint="eastAsia" w:ascii="宋体" w:hAnsi="宋体" w:cs="宋体"/>
          <w:color w:val="auto"/>
          <w:sz w:val="24"/>
          <w:highlight w:val="none"/>
          <w:lang w:val="en-US" w:eastAsia="zh-CN"/>
        </w:rPr>
        <w:t xml:space="preserve">技术服务</w:t>
      </w:r>
      <w:r>
        <w:rPr>
          <w:rFonts w:hint="eastAsia" w:ascii="宋体" w:hAnsi="宋体" w:cs="宋体"/>
          <w:color w:val="auto"/>
          <w:sz w:val="24"/>
          <w:highlight w:val="none"/>
        </w:rPr>
        <w:t xml:space="preserve">费10%的违约金</w:t>
      </w:r>
      <w:r>
        <w:rPr>
          <w:rFonts w:hint="eastAsia" w:ascii="宋体" w:hAnsi="宋体" w:cs="宋体"/>
          <w:color w:val="auto"/>
          <w:sz w:val="24"/>
          <w:highlight w:val="none"/>
          <w:lang w:eastAsia="zh-CN"/>
        </w:rPr>
        <w:t xml:space="preserve">。</w:t>
      </w:r>
      <w:r/>
    </w:p>
    <w:p>
      <w:pPr>
        <w:pStyle w:val="845"/>
        <w:ind w:firstLine="482"/>
        <w:spacing w:before="0" w:after="0" w:line="360" w:lineRule="auto"/>
        <w:rPr>
          <w:rFonts w:ascii="宋体" w:hAnsi="宋体" w:cs="宋体"/>
          <w:bCs w:val="0"/>
          <w:color w:val="auto"/>
          <w:sz w:val="24"/>
          <w:szCs w:val="24"/>
          <w:highlight w:val="none"/>
          <w:lang w:val="zh-CN"/>
        </w:rPr>
      </w:pPr>
      <w:r>
        <w:rPr>
          <w:rFonts w:hint="eastAsia" w:ascii="宋体" w:hAnsi="宋体" w:cs="宋体"/>
          <w:bCs w:val="0"/>
          <w:color w:val="auto"/>
          <w:sz w:val="24"/>
          <w:szCs w:val="24"/>
          <w:highlight w:val="none"/>
          <w:lang w:val="zh-CN"/>
        </w:rPr>
        <w:t xml:space="preserve">十、合同的变更与终止</w:t>
      </w:r>
      <w:r/>
    </w:p>
    <w:p>
      <w:pPr>
        <w:ind w:firstLine="480"/>
        <w:spacing w:line="360" w:lineRule="auto"/>
        <w:rPr>
          <w:rFonts w:hint="eastAsia" w:ascii="宋体" w:hAnsi="宋体" w:cs="宋体"/>
          <w:sz w:val="24"/>
          <w:lang w:eastAsia="zh-CN"/>
        </w:rPr>
      </w:pPr>
      <w:r>
        <w:rPr>
          <w:rFonts w:hint="eastAsia" w:ascii="宋体" w:hAnsi="宋体" w:cs="宋体"/>
          <w:sz w:val="24"/>
        </w:rPr>
        <w:t xml:space="preserve">1、在合同期内，由于国家政策致使工程管理计划重大调整，甲方有权终止合同，双方协商解决因合同终止所产生的遗留问题</w:t>
      </w:r>
      <w:r>
        <w:rPr>
          <w:rFonts w:hint="eastAsia" w:ascii="宋体" w:hAnsi="宋体" w:cs="宋体"/>
          <w:sz w:val="24"/>
          <w:lang w:eastAsia="zh-CN"/>
        </w:rPr>
        <w:t xml:space="preserve">；</w:t>
      </w:r>
      <w:r/>
    </w:p>
    <w:p>
      <w:pPr>
        <w:ind w:firstLine="480"/>
        <w:spacing w:line="360" w:lineRule="auto"/>
        <w:rPr>
          <w:rFonts w:hint="eastAsia" w:ascii="宋体" w:hAnsi="宋体" w:cs="宋体"/>
          <w:sz w:val="24"/>
          <w:lang w:eastAsia="zh-CN"/>
        </w:rPr>
      </w:pPr>
      <w:r>
        <w:rPr>
          <w:rFonts w:hint="eastAsia" w:ascii="宋体" w:hAnsi="宋体" w:cs="宋体"/>
          <w:sz w:val="24"/>
        </w:rPr>
        <w:t xml:space="preserve">2、在运行管理过程中，若乙方不服从甲方</w:t>
      </w:r>
      <w:r>
        <w:rPr>
          <w:rFonts w:hint="eastAsia" w:ascii="宋体" w:hAnsi="宋体" w:cs="宋体"/>
          <w:sz w:val="24"/>
          <w:lang w:eastAsia="zh-CN"/>
        </w:rPr>
        <w:t xml:space="preserve">管理</w:t>
      </w:r>
      <w:r>
        <w:rPr>
          <w:rFonts w:hint="eastAsia" w:ascii="宋体" w:hAnsi="宋体" w:cs="宋体"/>
          <w:sz w:val="24"/>
        </w:rPr>
        <w:t xml:space="preserve">或对甲方提出整改要求拒不执行</w:t>
      </w:r>
      <w:r>
        <w:rPr>
          <w:rFonts w:hint="eastAsia" w:ascii="宋体" w:hAnsi="宋体" w:cs="宋体"/>
          <w:sz w:val="24"/>
          <w:lang w:eastAsia="zh-CN"/>
        </w:rPr>
        <w:t xml:space="preserve">的</w:t>
      </w:r>
      <w:r>
        <w:rPr>
          <w:rFonts w:hint="eastAsia" w:ascii="宋体" w:hAnsi="宋体" w:cs="宋体"/>
          <w:sz w:val="24"/>
        </w:rPr>
        <w:t xml:space="preserve">，甲方有权单方面解除合同，</w:t>
      </w:r>
      <w:r>
        <w:rPr>
          <w:rFonts w:hint="eastAsia" w:ascii="宋体" w:hAnsi="宋体" w:cs="宋体"/>
          <w:sz w:val="24"/>
          <w:lang w:eastAsia="zh-CN"/>
        </w:rPr>
        <w:t xml:space="preserve">并终止支付</w:t>
      </w:r>
      <w:r>
        <w:rPr>
          <w:rFonts w:hint="eastAsia" w:ascii="宋体" w:hAnsi="宋体" w:cs="宋体"/>
          <w:sz w:val="24"/>
        </w:rPr>
        <w:t xml:space="preserve">剩余</w:t>
      </w:r>
      <w:r>
        <w:rPr>
          <w:rFonts w:hint="eastAsia" w:ascii="宋体" w:hAnsi="宋体" w:cs="宋体"/>
          <w:sz w:val="24"/>
          <w:lang w:eastAsia="zh-CN"/>
        </w:rPr>
        <w:t xml:space="preserve">的</w:t>
      </w:r>
      <w:r>
        <w:rPr>
          <w:rFonts w:hint="eastAsia" w:ascii="宋体" w:hAnsi="宋体" w:cs="宋体"/>
          <w:sz w:val="24"/>
          <w:lang w:val="en-US" w:eastAsia="zh-CN"/>
        </w:rPr>
        <w:t xml:space="preserve">技术服务</w:t>
      </w:r>
      <w:r>
        <w:rPr>
          <w:rFonts w:hint="eastAsia" w:ascii="宋体" w:hAnsi="宋体" w:cs="宋体"/>
          <w:sz w:val="24"/>
          <w:lang w:eastAsia="zh-CN"/>
        </w:rPr>
        <w:t xml:space="preserve">费；</w:t>
      </w:r>
      <w:r/>
    </w:p>
    <w:p>
      <w:pPr>
        <w:ind w:firstLine="480"/>
        <w:spacing w:line="360" w:lineRule="auto"/>
        <w:rPr>
          <w:rFonts w:hint="eastAsia" w:ascii="宋体" w:hAnsi="宋体" w:cs="宋体"/>
          <w:sz w:val="24"/>
          <w:lang w:eastAsia="zh-CN"/>
        </w:rPr>
      </w:pPr>
      <w:r>
        <w:rPr>
          <w:rFonts w:hint="eastAsia" w:ascii="宋体" w:hAnsi="宋体" w:cs="宋体"/>
          <w:sz w:val="24"/>
        </w:rPr>
        <w:t xml:space="preserve">3、在管理过程中，如因情况发生变化，本合同必须变更时，须双方协商一致，签署变更合同或补充协议。因变更产生的费用等问题的解决办法应在变更合同或补充协议中明确</w:t>
      </w:r>
      <w:r>
        <w:rPr>
          <w:rFonts w:hint="eastAsia" w:ascii="宋体" w:hAnsi="宋体" w:cs="宋体"/>
          <w:sz w:val="24"/>
          <w:lang w:eastAsia="zh-CN"/>
        </w:rPr>
        <w:t xml:space="preserve">；</w:t>
      </w:r>
      <w:r/>
    </w:p>
    <w:p>
      <w:pPr>
        <w:ind w:firstLine="480"/>
        <w:spacing w:line="360" w:lineRule="auto"/>
        <w:rPr>
          <w:rFonts w:ascii="宋体" w:hAnsi="宋体" w:cs="宋体"/>
          <w:sz w:val="24"/>
        </w:rPr>
      </w:pPr>
      <w:r>
        <w:rPr>
          <w:rFonts w:hint="eastAsia" w:ascii="宋体" w:hAnsi="宋体" w:cs="宋体"/>
          <w:sz w:val="24"/>
        </w:rPr>
        <w:t xml:space="preserve">4、在合同期内，由于不可抗力致使工程全部或部分暂停使用，</w:t>
      </w:r>
      <w:r>
        <w:rPr>
          <w:rFonts w:hint="eastAsia" w:ascii="宋体" w:hAnsi="宋体" w:cs="宋体"/>
          <w:sz w:val="24"/>
          <w:lang w:eastAsia="zh-CN"/>
        </w:rPr>
        <w:t xml:space="preserve">不需再履行合同的</w:t>
      </w:r>
      <w:r>
        <w:rPr>
          <w:rFonts w:hint="eastAsia" w:ascii="宋体" w:hAnsi="宋体" w:cs="宋体"/>
          <w:sz w:val="24"/>
        </w:rPr>
        <w:t xml:space="preserve">，甲方提出终止合同的书面通知，本合同终止。双方应协商解决因合同终止所产生的遗留问题。</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十一、合同组成文件及解释顺序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通启运河水利枢纽技术服务项目</w:t>
      </w:r>
      <w:r>
        <w:rPr>
          <w:rFonts w:hint="eastAsia" w:ascii="宋体" w:hAnsi="宋体" w:cs="宋体"/>
          <w:sz w:val="24"/>
        </w:rPr>
        <w:t xml:space="preserve">中标通知书；</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通启运河水利枢纽技术服务项目</w:t>
      </w:r>
      <w:r>
        <w:rPr>
          <w:rFonts w:hint="eastAsia" w:ascii="宋体" w:hAnsi="宋体" w:cs="宋体"/>
          <w:sz w:val="24"/>
        </w:rPr>
        <w:t xml:space="preserve">商务响应文件；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通启运河水利枢纽技术服务项目</w:t>
      </w:r>
      <w:r>
        <w:rPr>
          <w:rFonts w:hint="eastAsia" w:ascii="宋体" w:hAnsi="宋体" w:cs="宋体"/>
          <w:sz w:val="24"/>
        </w:rPr>
        <w:t xml:space="preserve">技术响应文件；</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通启运河水利枢纽技术服务项目</w:t>
      </w:r>
      <w:r>
        <w:rPr>
          <w:rFonts w:hint="eastAsia" w:ascii="宋体" w:hAnsi="宋体" w:cs="宋体"/>
          <w:sz w:val="24"/>
        </w:rPr>
        <w:t xml:space="preserve">招标文件；</w:t>
      </w:r>
      <w:r/>
    </w:p>
    <w:p>
      <w:pPr>
        <w:ind w:firstLine="480"/>
        <w:spacing w:line="360" w:lineRule="auto"/>
        <w:rPr>
          <w:rFonts w:ascii="宋体" w:hAnsi="宋体" w:cs="宋体"/>
          <w:sz w:val="24"/>
        </w:rPr>
      </w:pPr>
      <w:r>
        <w:rPr>
          <w:rFonts w:hint="eastAsia" w:ascii="宋体" w:hAnsi="宋体" w:cs="宋体"/>
          <w:sz w:val="24"/>
        </w:rPr>
        <w:t xml:space="preserve">5、运行管理合同执行过程中，双方签署的所有协议、会谈记录以及有关相互承诺的一切文件等。</w:t>
      </w:r>
      <w:r/>
    </w:p>
    <w:p>
      <w:pPr>
        <w:pStyle w:val="845"/>
        <w:ind w:firstLine="482"/>
        <w:spacing w:before="0" w:after="0" w:line="360" w:lineRule="auto"/>
        <w:rPr>
          <w:rFonts w:ascii="宋体" w:hAnsi="宋体" w:cs="宋体"/>
          <w:bCs w:val="0"/>
          <w:sz w:val="24"/>
          <w:szCs w:val="24"/>
          <w:lang w:val="zh-CN"/>
        </w:rPr>
      </w:pPr>
      <w:r>
        <w:rPr>
          <w:rFonts w:hint="eastAsia" w:ascii="宋体" w:hAnsi="宋体" w:cs="宋体"/>
          <w:bCs w:val="0"/>
          <w:sz w:val="24"/>
          <w:szCs w:val="24"/>
          <w:lang w:val="zh-CN"/>
        </w:rPr>
        <w:t xml:space="preserve">十</w:t>
      </w:r>
      <w:r>
        <w:rPr>
          <w:rFonts w:hint="eastAsia" w:ascii="宋体" w:hAnsi="宋体" w:cs="宋体"/>
          <w:bCs w:val="0"/>
          <w:sz w:val="24"/>
          <w:szCs w:val="24"/>
        </w:rPr>
        <w:t xml:space="preserve">二</w:t>
      </w:r>
      <w:r>
        <w:rPr>
          <w:rFonts w:hint="eastAsia" w:ascii="宋体" w:hAnsi="宋体" w:cs="宋体"/>
          <w:bCs w:val="0"/>
          <w:sz w:val="24"/>
          <w:szCs w:val="24"/>
          <w:lang w:val="zh-CN"/>
        </w:rPr>
        <w:t xml:space="preserve">、附则</w:t>
      </w:r>
      <w:r/>
    </w:p>
    <w:p>
      <w:pPr>
        <w:ind w:firstLine="480"/>
        <w:spacing w:line="360" w:lineRule="auto"/>
        <w:rPr>
          <w:rFonts w:ascii="宋体" w:hAnsi="宋体" w:cs="宋体"/>
          <w:sz w:val="24"/>
        </w:rPr>
      </w:pPr>
      <w:r>
        <w:rPr>
          <w:rFonts w:hint="eastAsia" w:ascii="宋体" w:hAnsi="宋体" w:cs="宋体"/>
          <w:sz w:val="24"/>
        </w:rPr>
        <w:t xml:space="preserve">1、本协议书经甲、乙双方法定代表人或其授权代表签字并盖章后生效。</w:t>
      </w:r>
      <w:r/>
    </w:p>
    <w:p>
      <w:pPr>
        <w:ind w:firstLine="480"/>
        <w:spacing w:line="360" w:lineRule="auto"/>
        <w:rPr>
          <w:rFonts w:ascii="宋体" w:hAnsi="宋体" w:cs="宋体"/>
          <w:sz w:val="24"/>
        </w:rPr>
      </w:pPr>
      <w:r>
        <w:rPr>
          <w:rFonts w:hint="eastAsia" w:ascii="宋体" w:hAnsi="宋体" w:cs="宋体"/>
          <w:sz w:val="24"/>
        </w:rPr>
        <w:t xml:space="preserve">2、本协议书一式</w:t>
      </w:r>
      <w:r>
        <w:rPr>
          <w:rFonts w:hint="eastAsia" w:ascii="宋体" w:hAnsi="宋体" w:cs="宋体"/>
          <w:sz w:val="24"/>
          <w:lang w:val="en-US" w:eastAsia="zh-CN"/>
        </w:rPr>
        <w:t xml:space="preserve">肆</w:t>
      </w:r>
      <w:r>
        <w:rPr>
          <w:rFonts w:hint="eastAsia" w:ascii="宋体" w:hAnsi="宋体" w:cs="宋体"/>
          <w:sz w:val="24"/>
        </w:rPr>
        <w:t xml:space="preserve">份，由甲乙双方各执</w:t>
      </w:r>
      <w:r>
        <w:rPr>
          <w:rFonts w:hint="eastAsia" w:ascii="宋体" w:hAnsi="宋体" w:cs="宋体"/>
          <w:sz w:val="24"/>
          <w:lang w:val="en-US" w:eastAsia="zh-CN"/>
        </w:rPr>
        <w:t xml:space="preserve">贰</w:t>
      </w:r>
      <w:r>
        <w:rPr>
          <w:rFonts w:hint="eastAsia" w:ascii="宋体" w:hAnsi="宋体" w:cs="宋体"/>
          <w:sz w:val="24"/>
        </w:rPr>
        <w:t xml:space="preserve">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甲方（公章）</w:t>
      </w:r>
      <w:r/>
    </w:p>
    <w:p>
      <w:pPr>
        <w:ind w:firstLine="480"/>
        <w:spacing w:line="360" w:lineRule="auto"/>
        <w:rPr>
          <w:rFonts w:ascii="宋体" w:hAnsi="宋体" w:cs="宋体"/>
          <w:sz w:val="24"/>
        </w:rPr>
      </w:pPr>
      <w:r>
        <w:rPr>
          <w:rFonts w:hint="eastAsia" w:ascii="宋体" w:hAnsi="宋体" w:cs="宋体"/>
          <w:sz w:val="24"/>
        </w:rPr>
        <w:t xml:space="preserve">法定代表人或委托授权代表（签字）：</w:t>
      </w:r>
      <w:r/>
    </w:p>
    <w:p>
      <w:pPr>
        <w:ind w:firstLine="480"/>
        <w:spacing w:line="360" w:lineRule="auto"/>
        <w:rPr>
          <w:rFonts w:ascii="宋体" w:hAnsi="宋体" w:cs="宋体"/>
          <w:sz w:val="24"/>
        </w:rPr>
      </w:pPr>
      <w:r>
        <w:rPr>
          <w:rFonts w:hint="eastAsia" w:ascii="宋体" w:hAnsi="宋体" w:cs="宋体"/>
          <w:sz w:val="24"/>
        </w:rPr>
        <w:t xml:space="preserve">年    月    日</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乙方（公章）</w:t>
      </w:r>
      <w:r/>
    </w:p>
    <w:p>
      <w:pPr>
        <w:ind w:firstLine="480"/>
        <w:spacing w:line="360" w:lineRule="auto"/>
        <w:rPr>
          <w:rFonts w:ascii="宋体" w:hAnsi="宋体" w:cs="宋体"/>
          <w:sz w:val="24"/>
        </w:rPr>
      </w:pPr>
      <w:r>
        <w:rPr>
          <w:rFonts w:hint="eastAsia" w:ascii="宋体" w:hAnsi="宋体" w:cs="宋体"/>
          <w:sz w:val="24"/>
        </w:rPr>
        <w:t xml:space="preserve">法定代表人或委托授权代表（签字）：</w:t>
      </w:r>
      <w:r/>
    </w:p>
    <w:p>
      <w:pPr>
        <w:ind w:firstLine="480"/>
        <w:spacing w:line="360" w:lineRule="auto"/>
        <w:rPr>
          <w:rFonts w:ascii="宋体" w:hAnsi="宋体" w:cs="宋体"/>
          <w:sz w:val="24"/>
        </w:rPr>
      </w:pPr>
      <w:r>
        <w:rPr>
          <w:rFonts w:hint="eastAsia" w:ascii="宋体" w:hAnsi="宋体" w:cs="宋体"/>
          <w:sz w:val="24"/>
        </w:rPr>
        <w:t xml:space="preserve">年    月    日</w:t>
      </w:r>
      <w:r/>
    </w:p>
    <w:p>
      <w:pPr>
        <w:ind w:firstLine="4560"/>
        <w:spacing w:line="288" w:lineRule="auto"/>
        <w:rPr>
          <w:rFonts w:ascii="宋体" w:hAnsi="宋体"/>
          <w:sz w:val="24"/>
        </w:rPr>
      </w:pPr>
      <w:r>
        <w:rPr>
          <w:rFonts w:ascii="宋体" w:hAnsi="宋体"/>
          <w:sz w:val="24"/>
        </w:rPr>
      </w:r>
      <w:r/>
    </w:p>
    <w:p>
      <w:pPr>
        <w:jc w:val="both"/>
        <w:spacing w:line="360" w:lineRule="auto"/>
        <w:rPr>
          <w:rFonts w:hint="eastAsia" w:ascii="宋体"/>
          <w:sz w:val="24"/>
          <w:lang w:val="en-US" w:eastAsia="zh-CN"/>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hint="eastAsia" w:ascii="宋体"/>
          <w:sz w:val="24"/>
          <w:lang w:val="en-US" w:eastAsia="zh-CN"/>
        </w:rPr>
      </w:r>
      <w:r/>
    </w:p>
    <w:p>
      <w:pPr>
        <w:pStyle w:val="853"/>
        <w:ind w:left="0" w:right="0" w:firstLine="0"/>
        <w:jc w:val="both"/>
        <w:pageBreakBefore w:val="0"/>
        <w:spacing w:before="0" w:after="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附件：考核标准</w:t>
      </w:r>
      <w:r/>
    </w:p>
    <w:p>
      <w:pPr>
        <w:rPr>
          <w:rFonts w:hint="eastAsia"/>
        </w:rPr>
      </w:pPr>
      <w:r>
        <w:rPr>
          <w:rFonts w:hint="eastAsia"/>
        </w:rPr>
      </w:r>
      <w:r/>
    </w:p>
    <w:p>
      <w:pPr>
        <w:pStyle w:val="853"/>
        <w:ind w:left="0" w:right="0" w:firstLine="0"/>
        <w:jc w:val="center"/>
        <w:pageBreakBefore w:val="0"/>
        <w:spacing w:before="0" w:after="0" w:line="400" w:lineRule="exact"/>
        <w:rPr>
          <w:rFonts w:hint="eastAsia" w:ascii="方正小标宋_GBK" w:hAnsi="方正小标宋_GBK" w:eastAsia="方正小标宋_GBK" w:cs="方正小标宋_GBK"/>
          <w:b/>
          <w:bCs/>
          <w:sz w:val="28"/>
          <w:szCs w:val="28"/>
          <w:highlight w:val="none"/>
        </w:rPr>
        <w:outlineLvl w:val="9"/>
      </w:pPr>
      <w:r>
        <w:rPr>
          <w:rFonts w:hint="eastAsia" w:ascii="方正小标宋_GBK" w:hAnsi="方正小标宋_GBK" w:eastAsia="方正小标宋_GBK" w:cs="方正小标宋_GBK"/>
          <w:b/>
          <w:bCs/>
          <w:sz w:val="28"/>
          <w:szCs w:val="28"/>
          <w:highlight w:val="none"/>
          <w:lang w:val="en-US" w:eastAsia="zh-CN"/>
        </w:rPr>
        <w:t xml:space="preserve">通启运河水利枢纽技术服务</w:t>
      </w:r>
      <w:r>
        <w:rPr>
          <w:rFonts w:hint="eastAsia" w:ascii="方正小标宋_GBK" w:hAnsi="方正小标宋_GBK" w:eastAsia="方正小标宋_GBK" w:cs="方正小标宋_GBK"/>
          <w:b/>
          <w:bCs/>
          <w:sz w:val="28"/>
          <w:szCs w:val="28"/>
          <w:highlight w:val="none"/>
        </w:rPr>
        <w:t xml:space="preserve">管理考核标准</w:t>
      </w:r>
      <w:r/>
    </w:p>
    <w:tbl>
      <w:tblPr>
        <w:tblStyle w:val="852"/>
        <w:tblpPr w:horzAnchor="page" w:tblpX="963" w:vertAnchor="text" w:tblpY="781" w:leftFromText="180" w:topFromText="0" w:rightFromText="180" w:bottomFromText="0"/>
        <w:tblW w:w="13582" w:type="dxa"/>
        <w:jc w:val="center"/>
        <w:tblLayout w:type="fixed"/>
        <w:tblCellMar>
          <w:left w:w="0" w:type="dxa"/>
          <w:top w:w="0" w:type="dxa"/>
          <w:right w:w="0" w:type="dxa"/>
          <w:bottom w:w="0" w:type="dxa"/>
        </w:tblCellMar>
        <w:tblLook w:val="04A0" w:firstRow="1" w:lastRow="0" w:firstColumn="1" w:lastColumn="0" w:noHBand="0" w:noVBand="1"/>
      </w:tblPr>
      <w:tblGrid>
        <w:gridCol w:w="1005"/>
        <w:gridCol w:w="1172"/>
        <w:gridCol w:w="1926"/>
        <w:gridCol w:w="1084"/>
        <w:gridCol w:w="4931"/>
        <w:gridCol w:w="510"/>
        <w:gridCol w:w="2085"/>
        <w:gridCol w:w="869"/>
      </w:tblGrid>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left="0" w:right="0" w:firstLine="0"/>
              <w:jc w:val="center"/>
              <w:keepLines w:val="0"/>
              <w:keepNext w:val="0"/>
              <w:pageBreakBefore w:val="0"/>
              <w:spacing w:line="300" w:lineRule="exact"/>
              <w:widowControl/>
              <w:rPr>
                <w:rFonts w:hint="default" w:ascii="Times New Roman" w:hAnsi="Times New Roman" w:eastAsia="宋体" w:cs="Times New Roman"/>
                <w:b/>
                <w:bCs/>
                <w:sz w:val="21"/>
                <w:szCs w:val="21"/>
                <w:highlight w:val="none"/>
              </w:rPr>
              <w:outlineLvl w:val="9"/>
            </w:pPr>
            <w:r>
              <w:rPr>
                <w:rFonts w:hint="default" w:ascii="Times New Roman" w:hAnsi="Times New Roman" w:eastAsia="宋体" w:cs="Times New Roman"/>
                <w:b/>
                <w:bCs/>
                <w:sz w:val="21"/>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line="300" w:lineRule="exact"/>
              <w:widowControl/>
              <w:rPr>
                <w:rFonts w:hint="default" w:ascii="Times New Roman" w:hAnsi="Times New Roman" w:eastAsia="宋体" w:cs="Times New Roman"/>
                <w:b/>
                <w:bCs/>
                <w:sz w:val="21"/>
                <w:szCs w:val="21"/>
                <w:highlight w:val="none"/>
              </w:rPr>
              <w:outlineLvl w:val="9"/>
            </w:pPr>
            <w:r>
              <w:rPr>
                <w:rFonts w:hint="default" w:ascii="Times New Roman" w:hAnsi="Times New Roman" w:eastAsia="宋体" w:cs="Times New Roman"/>
                <w:b/>
                <w:bCs/>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center"/>
              <w:keepLines w:val="0"/>
              <w:keepNext w:val="0"/>
              <w:pageBreakBefore w:val="0"/>
              <w:spacing w:line="300" w:lineRule="exact"/>
              <w:widowControl/>
              <w:rPr>
                <w:rFonts w:hint="default" w:ascii="Times New Roman" w:hAnsi="Times New Roman" w:eastAsia="宋体" w:cs="Times New Roman"/>
                <w:b/>
                <w:bCs/>
                <w:sz w:val="21"/>
                <w:szCs w:val="21"/>
                <w:highlight w:val="none"/>
              </w:rPr>
              <w:outlineLvl w:val="9"/>
            </w:pPr>
            <w:r>
              <w:rPr>
                <w:rFonts w:hint="default" w:ascii="Times New Roman" w:hAnsi="Times New Roman" w:eastAsia="宋体" w:cs="Times New Roman"/>
                <w:b/>
                <w:bCs/>
                <w:sz w:val="21"/>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line="300" w:lineRule="exact"/>
              <w:widowControl/>
              <w:rPr>
                <w:rFonts w:hint="default" w:ascii="Times New Roman" w:hAnsi="Times New Roman" w:eastAsia="宋体" w:cs="Times New Roman"/>
                <w:b/>
                <w:bCs/>
                <w:sz w:val="21"/>
                <w:szCs w:val="21"/>
                <w:highlight w:val="none"/>
              </w:rPr>
              <w:outlineLvl w:val="9"/>
            </w:pPr>
            <w:r>
              <w:rPr>
                <w:rFonts w:hint="default" w:ascii="Times New Roman" w:hAnsi="Times New Roman" w:eastAsia="宋体" w:cs="Times New Roman"/>
                <w:b/>
                <w:bCs/>
                <w:sz w:val="21"/>
                <w:szCs w:val="21"/>
                <w:highlight w:val="none"/>
              </w:rPr>
              <w:t xml:space="preserve">考核分值</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center"/>
              <w:keepLines w:val="0"/>
              <w:keepNext w:val="0"/>
              <w:pageBreakBefore w:val="0"/>
              <w:spacing w:line="300" w:lineRule="exact"/>
              <w:widowControl/>
              <w:rPr>
                <w:rFonts w:hint="default" w:ascii="Times New Roman" w:hAnsi="Times New Roman" w:eastAsia="宋体" w:cs="Times New Roman"/>
                <w:b/>
                <w:bCs/>
                <w:sz w:val="21"/>
                <w:szCs w:val="21"/>
                <w:highlight w:val="none"/>
              </w:rPr>
              <w:outlineLvl w:val="9"/>
            </w:pPr>
            <w:r>
              <w:rPr>
                <w:rFonts w:hint="default" w:ascii="Times New Roman" w:hAnsi="Times New Roman" w:eastAsia="宋体" w:cs="Times New Roman"/>
                <w:b/>
                <w:bCs/>
                <w:sz w:val="21"/>
                <w:szCs w:val="21"/>
                <w:highlight w:val="none"/>
              </w:rPr>
              <w:t xml:space="preserve">赋分原则</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center"/>
              <w:keepLines w:val="0"/>
              <w:keepNext w:val="0"/>
              <w:pageBreakBefore w:val="0"/>
              <w:spacing w:line="300" w:lineRule="exact"/>
              <w:widowControl/>
              <w:rPr>
                <w:rFonts w:hint="eastAsia" w:ascii="宋体" w:hAnsi="宋体" w:eastAsia="宋体" w:cs="宋体"/>
                <w:b/>
                <w:bCs/>
                <w:sz w:val="21"/>
                <w:szCs w:val="21"/>
                <w:highlight w:val="none"/>
                <w:lang w:eastAsia="zh-CN"/>
              </w:rPr>
              <w:outlineLvl w:val="9"/>
            </w:pPr>
            <w:r>
              <w:rPr>
                <w:rFonts w:hint="eastAsia" w:ascii="宋体" w:hAnsi="宋体" w:eastAsia="宋体" w:cs="宋体"/>
                <w:b/>
                <w:bCs/>
                <w:sz w:val="21"/>
                <w:szCs w:val="21"/>
                <w:highlight w:val="none"/>
                <w:lang w:val="en-US" w:eastAsia="zh-CN"/>
              </w:rPr>
              <w:t xml:space="preserve">扣分</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center"/>
              <w:keepLines w:val="0"/>
              <w:keepNext w:val="0"/>
              <w:pageBreakBefore w:val="0"/>
              <w:spacing w:line="300" w:lineRule="exact"/>
              <w:widowControl/>
              <w:rPr>
                <w:rFonts w:hint="default"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t xml:space="preserve">扣分原因</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center"/>
              <w:keepLines w:val="0"/>
              <w:keepNext w:val="0"/>
              <w:pageBreakBefore w:val="0"/>
              <w:spacing w:line="300" w:lineRule="exact"/>
              <w:widowControl/>
              <w:rPr>
                <w:rFonts w:hint="default"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t xml:space="preserve">考核得分</w:t>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rPr>
              <w:t xml:space="preserve">一、组织管理</w:t>
            </w:r>
            <w:r/>
          </w:p>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1.组织机构</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配备的项目</w:t>
            </w:r>
            <w:r>
              <w:rPr>
                <w:rFonts w:hint="default" w:ascii="Times New Roman" w:hAnsi="Times New Roman" w:eastAsia="宋体" w:cs="Times New Roman"/>
                <w:sz w:val="21"/>
                <w:szCs w:val="21"/>
                <w:highlight w:val="none"/>
                <w:lang w:eastAsia="zh-CN"/>
              </w:rPr>
              <w:t xml:space="preserve">负责人</w:t>
            </w:r>
            <w:r>
              <w:rPr>
                <w:rFonts w:hint="default" w:ascii="Times New Roman" w:hAnsi="Times New Roman" w:eastAsia="宋体" w:cs="Times New Roman"/>
                <w:sz w:val="21"/>
                <w:szCs w:val="21"/>
                <w:highlight w:val="none"/>
              </w:rPr>
              <w:t xml:space="preserve">及其他人员满足工程安全运行管理需要</w:t>
            </w:r>
            <w:r>
              <w:rPr>
                <w:rFonts w:hint="default" w:ascii="Times New Roman" w:hAnsi="Times New Roman" w:eastAsia="宋体" w:cs="Times New Roman"/>
                <w:sz w:val="21"/>
                <w:szCs w:val="21"/>
                <w:highlight w:val="none"/>
                <w:lang w:eastAsia="zh-CN"/>
              </w:rPr>
              <w:t xml:space="preserve">，运行管理人员不在岗的要履行请假手续</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numPr>
                <w:ilvl w:val="0"/>
                <w:numId w:val="0"/>
              </w:numPr>
              <w:ind w:right="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岗位人员职责不健全</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岗位设置</w:t>
            </w:r>
            <w:r>
              <w:rPr>
                <w:rFonts w:hint="default" w:ascii="Times New Roman" w:hAnsi="Times New Roman" w:eastAsia="宋体" w:cs="Times New Roman"/>
                <w:sz w:val="21"/>
                <w:szCs w:val="21"/>
                <w:highlight w:val="none"/>
                <w:lang w:val="en-US" w:eastAsia="zh-CN"/>
              </w:rPr>
              <w:t xml:space="preserve">不满足管理需要</w:t>
            </w:r>
            <w:r>
              <w:rPr>
                <w:rFonts w:hint="default" w:ascii="Times New Roman" w:hAnsi="Times New Roman" w:eastAsia="宋体" w:cs="Times New Roman"/>
                <w:sz w:val="21"/>
                <w:szCs w:val="21"/>
                <w:highlight w:val="none"/>
              </w:rPr>
              <w:t xml:space="preserve">的，扣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项目负责人未按合同要求在岗的，有一次扣0.1分；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运行管理人员离岗时未履行请假手续的，</w:t>
            </w:r>
            <w:r>
              <w:rPr>
                <w:rFonts w:hint="eastAsia" w:ascii="Times New Roman" w:hAnsi="Times New Roman" w:eastAsia="宋体" w:cs="Times New Roman"/>
                <w:sz w:val="21"/>
                <w:szCs w:val="21"/>
                <w:highlight w:val="none"/>
                <w:lang w:val="en-US" w:eastAsia="zh-CN"/>
              </w:rPr>
              <w:t xml:space="preserve">有</w:t>
            </w:r>
            <w:r>
              <w:rPr>
                <w:rFonts w:hint="default" w:ascii="Times New Roman" w:hAnsi="Times New Roman" w:eastAsia="宋体" w:cs="Times New Roman"/>
                <w:sz w:val="21"/>
                <w:szCs w:val="21"/>
                <w:highlight w:val="none"/>
                <w:lang w:val="en-US" w:eastAsia="zh-CN"/>
              </w:rPr>
              <w:t xml:space="preserve">一次扣0.1分。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2.运行管理人员素质</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rPr>
              <w:t xml:space="preserve">运行管理人员具备良好的职业道德和技术业务能力，必须持证上岗</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运行管理人员</w:t>
            </w:r>
            <w:r>
              <w:rPr>
                <w:rFonts w:hint="default" w:ascii="Times New Roman" w:hAnsi="Times New Roman" w:eastAsia="宋体" w:cs="Times New Roman"/>
                <w:sz w:val="21"/>
                <w:szCs w:val="21"/>
                <w:highlight w:val="none"/>
                <w:lang w:eastAsia="zh-CN"/>
              </w:rPr>
              <w:t xml:space="preserve">不具备运行资格</w:t>
            </w: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高压电工证</w:t>
            </w:r>
            <w:r>
              <w:rPr>
                <w:rFonts w:hint="eastAsia" w:cs="Times New Roman"/>
                <w:sz w:val="21"/>
                <w:szCs w:val="21"/>
                <w:highlight w:val="none"/>
                <w:lang w:eastAsia="zh-CN"/>
              </w:rPr>
              <w:t xml:space="preserve">）</w:t>
            </w:r>
            <w:r>
              <w:rPr>
                <w:rFonts w:hint="default" w:ascii="Times New Roman" w:hAnsi="Times New Roman" w:eastAsia="宋体" w:cs="Times New Roman"/>
                <w:sz w:val="21"/>
                <w:szCs w:val="21"/>
                <w:highlight w:val="none"/>
                <w:lang w:eastAsia="zh-CN"/>
              </w:rPr>
              <w:t xml:space="preserve">的</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eastAsia="zh-CN"/>
              </w:rPr>
              <w:t xml:space="preserve">有</w:t>
            </w:r>
            <w:r>
              <w:rPr>
                <w:rFonts w:hint="default" w:ascii="Times New Roman" w:hAnsi="Times New Roman" w:eastAsia="宋体" w:cs="Times New Roman"/>
                <w:sz w:val="21"/>
                <w:szCs w:val="21"/>
                <w:highlight w:val="none"/>
                <w:lang w:val="en-US" w:eastAsia="zh-CN"/>
              </w:rPr>
              <w:t xml:space="preserve">1人次</w:t>
            </w:r>
            <w:r>
              <w:rPr>
                <w:rFonts w:hint="default" w:ascii="Times New Roman" w:hAnsi="Times New Roman" w:eastAsia="宋体" w:cs="Times New Roman"/>
                <w:sz w:val="21"/>
                <w:szCs w:val="21"/>
                <w:highlight w:val="none"/>
              </w:rPr>
              <w:t xml:space="preserve">扣</w:t>
            </w:r>
            <w:r>
              <w:rPr>
                <w:rFonts w:hint="eastAsia"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.日常管理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before="0"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b w:val="0"/>
                <w:bCs w:val="0"/>
                <w:sz w:val="21"/>
                <w:szCs w:val="21"/>
                <w:highlight w:val="none"/>
                <w:lang w:val="en-US" w:eastAsia="zh-CN"/>
              </w:rPr>
              <w:t xml:space="preserve">按照相关管理制度、技术管理细则、设备操作规程规范、工程运行规程等要求开展日常管理工作</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运行管理人员责任落实、职责明确、工作内容清晰，各项</w:t>
            </w:r>
            <w:r>
              <w:rPr>
                <w:rFonts w:hint="default" w:ascii="Times New Roman" w:hAnsi="Times New Roman" w:eastAsia="宋体" w:cs="Times New Roman"/>
                <w:sz w:val="21"/>
                <w:szCs w:val="21"/>
                <w:highlight w:val="none"/>
                <w:lang w:val="en-US" w:eastAsia="zh-CN"/>
              </w:rPr>
              <w:t xml:space="preserve">管理</w:t>
            </w:r>
            <w:r>
              <w:rPr>
                <w:rFonts w:hint="default" w:ascii="Times New Roman" w:hAnsi="Times New Roman" w:eastAsia="宋体" w:cs="Times New Roman"/>
                <w:sz w:val="21"/>
                <w:szCs w:val="21"/>
                <w:highlight w:val="none"/>
              </w:rPr>
              <w:t xml:space="preserve">制度完备，</w:t>
            </w:r>
            <w:r>
              <w:rPr>
                <w:rFonts w:hint="default" w:ascii="Times New Roman" w:hAnsi="Times New Roman" w:eastAsia="宋体" w:cs="Times New Roman"/>
                <w:sz w:val="21"/>
                <w:szCs w:val="21"/>
                <w:highlight w:val="none"/>
                <w:lang w:val="en-US" w:eastAsia="zh-CN"/>
              </w:rPr>
              <w:t xml:space="preserve">不完备</w:t>
            </w:r>
            <w:r>
              <w:rPr>
                <w:rFonts w:hint="default" w:ascii="Times New Roman" w:hAnsi="Times New Roman" w:eastAsia="宋体" w:cs="Times New Roman"/>
                <w:sz w:val="21"/>
                <w:szCs w:val="21"/>
                <w:highlight w:val="none"/>
              </w:rPr>
              <w:t xml:space="preserve">的</w:t>
            </w:r>
            <w:r>
              <w:rPr>
                <w:rFonts w:hint="default" w:ascii="Times New Roman" w:hAnsi="Times New Roman" w:eastAsia="宋体" w:cs="Times New Roman"/>
                <w:sz w:val="21"/>
                <w:szCs w:val="21"/>
                <w:highlight w:val="none"/>
                <w:lang w:val="en-US" w:eastAsia="zh-CN"/>
              </w:rPr>
              <w:t xml:space="preserve">有一处</w:t>
            </w:r>
            <w:r>
              <w:rPr>
                <w:rFonts w:hint="default" w:ascii="Times New Roman" w:hAnsi="Times New Roman" w:eastAsia="宋体" w:cs="Times New Roman"/>
                <w:sz w:val="21"/>
                <w:szCs w:val="21"/>
                <w:highlight w:val="none"/>
              </w:rPr>
              <w:t xml:space="preserve">扣0.1分</w:t>
            </w:r>
            <w:r>
              <w:rPr>
                <w:rFonts w:hint="default" w:ascii="Times New Roman" w:hAnsi="Times New Roman" w:eastAsia="宋体" w:cs="Times New Roman"/>
                <w:color w:val="000000"/>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日常管理资料记录不齐全的，</w:t>
            </w:r>
            <w:r>
              <w:rPr>
                <w:rFonts w:hint="default" w:ascii="Times New Roman" w:hAnsi="Times New Roman" w:eastAsia="宋体" w:cs="Times New Roman"/>
                <w:sz w:val="21"/>
                <w:szCs w:val="21"/>
                <w:highlight w:val="none"/>
                <w:lang w:val="en-US" w:eastAsia="zh-CN"/>
              </w:rPr>
              <w:t xml:space="preserve">有一处</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1分。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4</w:t>
            </w:r>
            <w:r>
              <w:rPr>
                <w:rFonts w:hint="default" w:ascii="Times New Roman" w:hAnsi="Times New Roman" w:eastAsia="宋体" w:cs="Times New Roman"/>
                <w:sz w:val="21"/>
                <w:szCs w:val="21"/>
                <w:highlight w:val="none"/>
              </w:rPr>
              <w:t xml:space="preserve">.制度</w:t>
            </w:r>
            <w:r>
              <w:rPr>
                <w:rFonts w:hint="default" w:ascii="Times New Roman" w:hAnsi="Times New Roman" w:eastAsia="宋体" w:cs="Times New Roman"/>
                <w:sz w:val="21"/>
                <w:szCs w:val="21"/>
                <w:highlight w:val="none"/>
                <w:lang w:val="en-US" w:eastAsia="zh-CN"/>
              </w:rPr>
              <w:t xml:space="preserve">建立与</w:t>
            </w:r>
            <w:r>
              <w:rPr>
                <w:rFonts w:hint="default" w:ascii="Times New Roman" w:hAnsi="Times New Roman" w:eastAsia="宋体" w:cs="Times New Roman"/>
                <w:sz w:val="21"/>
                <w:szCs w:val="21"/>
                <w:highlight w:val="none"/>
              </w:rPr>
              <w:t xml:space="preserve">执行</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rPr>
              <w:t xml:space="preserve">内部管理制度</w:t>
            </w:r>
            <w:r>
              <w:rPr>
                <w:rFonts w:hint="default" w:ascii="Times New Roman" w:hAnsi="Times New Roman" w:eastAsia="宋体" w:cs="Times New Roman"/>
                <w:sz w:val="21"/>
                <w:szCs w:val="21"/>
                <w:highlight w:val="none"/>
                <w:lang w:val="en-US" w:eastAsia="zh-CN"/>
              </w:rPr>
              <w:t xml:space="preserve">建立与</w:t>
            </w:r>
            <w:r>
              <w:rPr>
                <w:rFonts w:hint="default" w:ascii="Times New Roman" w:hAnsi="Times New Roman" w:eastAsia="宋体" w:cs="Times New Roman"/>
                <w:sz w:val="21"/>
                <w:szCs w:val="21"/>
                <w:highlight w:val="none"/>
              </w:rPr>
              <w:t xml:space="preserve">执行</w:t>
            </w:r>
            <w:r>
              <w:rPr>
                <w:rFonts w:hint="default" w:ascii="Times New Roman" w:hAnsi="Times New Roman" w:eastAsia="宋体" w:cs="Times New Roman"/>
                <w:sz w:val="21"/>
                <w:szCs w:val="21"/>
                <w:highlight w:val="none"/>
                <w:lang w:val="en-US" w:eastAsia="zh-CN"/>
              </w:rPr>
              <w:t xml:space="preserve">情况</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制度</w:t>
            </w:r>
            <w:r>
              <w:rPr>
                <w:rFonts w:hint="default" w:ascii="Times New Roman" w:hAnsi="Times New Roman" w:eastAsia="宋体" w:cs="Times New Roman"/>
                <w:sz w:val="21"/>
                <w:szCs w:val="21"/>
                <w:highlight w:val="none"/>
                <w:lang w:val="en-US" w:eastAsia="zh-CN"/>
              </w:rPr>
              <w:t xml:space="preserve">建立</w:t>
            </w:r>
            <w:r>
              <w:rPr>
                <w:rFonts w:hint="default" w:ascii="Times New Roman" w:hAnsi="Times New Roman" w:eastAsia="宋体" w:cs="Times New Roman"/>
                <w:sz w:val="21"/>
                <w:szCs w:val="21"/>
                <w:highlight w:val="none"/>
              </w:rPr>
              <w:t xml:space="preserve">针对性</w:t>
            </w:r>
            <w:r>
              <w:rPr>
                <w:rFonts w:hint="default" w:ascii="Times New Roman" w:hAnsi="Times New Roman" w:eastAsia="宋体" w:cs="Times New Roman"/>
                <w:sz w:val="21"/>
                <w:szCs w:val="21"/>
                <w:highlight w:val="none"/>
                <w:lang w:val="en-US" w:eastAsia="zh-CN"/>
              </w:rPr>
              <w:t xml:space="preserve">或</w:t>
            </w:r>
            <w:r>
              <w:rPr>
                <w:rFonts w:hint="default" w:ascii="Times New Roman" w:hAnsi="Times New Roman" w:eastAsia="宋体" w:cs="Times New Roman"/>
                <w:sz w:val="21"/>
                <w:szCs w:val="21"/>
                <w:highlight w:val="none"/>
              </w:rPr>
              <w:t xml:space="preserve">操作性不强，落实或执行效果差，每处扣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未按制度执行，</w:t>
            </w:r>
            <w:r>
              <w:rPr>
                <w:rFonts w:hint="default" w:ascii="Times New Roman" w:hAnsi="Times New Roman" w:eastAsia="宋体" w:cs="Times New Roman"/>
                <w:color w:val="000000"/>
                <w:szCs w:val="21"/>
                <w:highlight w:val="none"/>
                <w:lang w:val="en-US" w:eastAsia="zh-CN"/>
              </w:rPr>
              <w:t xml:space="preserve">或</w:t>
            </w:r>
            <w:r>
              <w:rPr>
                <w:rFonts w:hint="default" w:ascii="Times New Roman" w:hAnsi="Times New Roman" w:eastAsia="宋体" w:cs="Times New Roman"/>
                <w:color w:val="000000"/>
                <w:szCs w:val="21"/>
                <w:highlight w:val="none"/>
              </w:rPr>
              <w:t xml:space="preserve">执行不严、有违规现象，</w:t>
            </w:r>
            <w:r>
              <w:rPr>
                <w:rFonts w:hint="default" w:ascii="Times New Roman" w:hAnsi="Times New Roman" w:eastAsia="宋体" w:cs="Times New Roman"/>
                <w:sz w:val="21"/>
                <w:szCs w:val="21"/>
                <w:highlight w:val="none"/>
                <w:lang w:eastAsia="zh-CN"/>
              </w:rPr>
              <w:t xml:space="preserve">有</w:t>
            </w:r>
            <w:r>
              <w:rPr>
                <w:rFonts w:hint="default" w:ascii="Times New Roman" w:hAnsi="Times New Roman" w:eastAsia="宋体" w:cs="Times New Roman"/>
                <w:sz w:val="21"/>
                <w:szCs w:val="21"/>
                <w:highlight w:val="none"/>
                <w:lang w:val="en-US" w:eastAsia="zh-CN"/>
              </w:rPr>
              <w:t xml:space="preserve">1次</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1分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各类报表、信息</w:t>
            </w:r>
            <w:r>
              <w:rPr>
                <w:rFonts w:hint="default" w:ascii="Times New Roman" w:hAnsi="Times New Roman" w:eastAsia="宋体" w:cs="Times New Roman"/>
                <w:sz w:val="21"/>
                <w:szCs w:val="21"/>
                <w:highlight w:val="none"/>
                <w:lang w:eastAsia="zh-CN"/>
              </w:rPr>
              <w:t xml:space="preserve">等</w:t>
            </w:r>
            <w:r>
              <w:rPr>
                <w:rFonts w:hint="default" w:ascii="Times New Roman" w:hAnsi="Times New Roman" w:eastAsia="宋体" w:cs="Times New Roman"/>
                <w:sz w:val="21"/>
                <w:szCs w:val="21"/>
                <w:highlight w:val="none"/>
              </w:rPr>
              <w:t xml:space="preserve">未及时报送，每</w:t>
            </w:r>
            <w:r>
              <w:rPr>
                <w:rFonts w:hint="default" w:ascii="Times New Roman" w:hAnsi="Times New Roman" w:eastAsia="宋体" w:cs="Times New Roman"/>
                <w:sz w:val="21"/>
                <w:szCs w:val="21"/>
                <w:highlight w:val="none"/>
                <w:lang w:val="en-US" w:eastAsia="zh-CN"/>
              </w:rPr>
              <w:t xml:space="preserve">次</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rPr>
                <w:rFonts w:hint="default" w:ascii="Times New Roman" w:hAnsi="Times New Roman" w:eastAsia="宋体" w:cs="Times New Roman"/>
                <w:sz w:val="21"/>
                <w:szCs w:val="21"/>
                <w:highlight w:val="none"/>
                <w:lang w:eastAsia="zh-CN"/>
              </w:rPr>
              <w:t xml:space="preserve">档案资料</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日常运行管理资料、台账及时整理归档</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建立各类工程检查、运行和检修记录标准格式，未建立的，扣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检查记录不规范</w:t>
            </w:r>
            <w:r>
              <w:rPr>
                <w:rFonts w:hint="default" w:ascii="Times New Roman" w:hAnsi="Times New Roman" w:eastAsia="宋体" w:cs="Times New Roman"/>
                <w:sz w:val="21"/>
                <w:szCs w:val="21"/>
                <w:highlight w:val="none"/>
                <w:lang w:val="en-US" w:eastAsia="zh-CN"/>
              </w:rPr>
              <w:t xml:space="preserve">或</w:t>
            </w:r>
            <w:r>
              <w:rPr>
                <w:rFonts w:hint="default" w:ascii="Times New Roman" w:hAnsi="Times New Roman" w:eastAsia="宋体" w:cs="Times New Roman"/>
                <w:sz w:val="21"/>
                <w:szCs w:val="21"/>
                <w:highlight w:val="none"/>
              </w:rPr>
              <w:t xml:space="preserve">频次不符合要求的，扣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）资料未及时</w:t>
            </w:r>
            <w:r>
              <w:rPr>
                <w:rFonts w:hint="default" w:ascii="Times New Roman" w:hAnsi="Times New Roman" w:eastAsia="宋体" w:cs="Times New Roman"/>
                <w:sz w:val="21"/>
                <w:szCs w:val="21"/>
                <w:highlight w:val="none"/>
                <w:lang w:val="en-US" w:eastAsia="zh-CN"/>
              </w:rPr>
              <w:t xml:space="preserve">收集、</w:t>
            </w:r>
            <w:r>
              <w:rPr>
                <w:rFonts w:hint="default" w:ascii="Times New Roman" w:hAnsi="Times New Roman" w:eastAsia="宋体" w:cs="Times New Roman"/>
                <w:sz w:val="21"/>
                <w:szCs w:val="21"/>
                <w:highlight w:val="none"/>
                <w:lang w:eastAsia="zh-CN"/>
              </w:rPr>
              <w:t xml:space="preserve">归档的，每</w:t>
            </w:r>
            <w:r>
              <w:rPr>
                <w:rFonts w:hint="default" w:ascii="Times New Roman" w:hAnsi="Times New Roman" w:eastAsia="宋体" w:cs="Times New Roman"/>
                <w:sz w:val="21"/>
                <w:szCs w:val="21"/>
                <w:highlight w:val="none"/>
                <w:lang w:val="en-US" w:eastAsia="zh-CN"/>
              </w:rPr>
              <w:t xml:space="preserve">1次扣0.2分；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（4）资料内容归档不全的，每1次扣0.2分。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rPr>
              <w:t xml:space="preserve">二、</w:t>
            </w:r>
            <w:r>
              <w:rPr>
                <w:rFonts w:hint="default" w:ascii="Times New Roman" w:hAnsi="Times New Roman" w:eastAsia="宋体" w:cs="Times New Roman"/>
                <w:sz w:val="21"/>
                <w:szCs w:val="21"/>
                <w:highlight w:val="none"/>
                <w:lang w:val="en-US" w:eastAsia="zh-CN"/>
              </w:rPr>
              <w:t xml:space="preserve">工程检查、运行维护</w:t>
            </w:r>
            <w:r/>
          </w:p>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lang w:val="en-US" w:eastAsia="zh-CN"/>
              </w:rPr>
              <w:t xml:space="preserve">5</w:t>
            </w:r>
            <w:r>
              <w:rPr>
                <w:rFonts w:hint="default" w:ascii="Times New Roman" w:hAnsi="Times New Roman" w:eastAsia="宋体" w:cs="Times New Roman"/>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eastAsia="zh-CN"/>
              </w:rPr>
              <w:t xml:space="preserve">日常</w:t>
            </w:r>
            <w:r>
              <w:rPr>
                <w:rFonts w:hint="default" w:ascii="Times New Roman" w:hAnsi="Times New Roman" w:eastAsia="宋体" w:cs="Times New Roman"/>
                <w:sz w:val="21"/>
                <w:szCs w:val="21"/>
                <w:highlight w:val="none"/>
              </w:rPr>
              <w:t xml:space="preserve">巡查</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管理范围内的上下游引河、工程设施、机电设备等</w:t>
            </w:r>
            <w:r>
              <w:rPr>
                <w:rFonts w:hint="default" w:ascii="Times New Roman" w:hAnsi="Times New Roman" w:eastAsia="宋体" w:cs="Times New Roman"/>
                <w:sz w:val="21"/>
                <w:szCs w:val="21"/>
                <w:highlight w:val="none"/>
                <w:lang w:eastAsia="zh-CN"/>
              </w:rPr>
              <w:t xml:space="preserve">巡查</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上下游引河</w:t>
            </w:r>
            <w:r>
              <w:rPr>
                <w:rFonts w:hint="default" w:ascii="Times New Roman" w:hAnsi="Times New Roman" w:eastAsia="宋体" w:cs="Times New Roman"/>
                <w:sz w:val="21"/>
                <w:szCs w:val="21"/>
                <w:highlight w:val="none"/>
                <w:lang w:val="en-US" w:eastAsia="zh-CN"/>
              </w:rPr>
              <w:t xml:space="preserve">发现违章等情形未及时报告的，每次扣0.1分；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）工程设施及机电设备外表有明显损坏未及时上报的，有</w:t>
            </w:r>
            <w:r>
              <w:rPr>
                <w:rFonts w:hint="default" w:ascii="Times New Roman" w:hAnsi="Times New Roman" w:eastAsia="宋体" w:cs="Times New Roman"/>
                <w:sz w:val="21"/>
                <w:szCs w:val="21"/>
                <w:highlight w:val="none"/>
                <w:lang w:val="en-US" w:eastAsia="zh-CN"/>
              </w:rPr>
              <w:t xml:space="preserve">1次</w:t>
            </w:r>
            <w:r>
              <w:rPr>
                <w:rFonts w:hint="default" w:ascii="Times New Roman" w:hAnsi="Times New Roman" w:eastAsia="宋体" w:cs="Times New Roman"/>
                <w:sz w:val="21"/>
                <w:szCs w:val="21"/>
                <w:highlight w:val="none"/>
                <w:lang w:eastAsia="zh-CN"/>
              </w:rPr>
              <w:t xml:space="preserve">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lang w:eastAsia="zh-CN"/>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）未妥善保护机电设备、通讯、观测等设施的，发现一次，扣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lang w:eastAsia="zh-CN"/>
              </w:rPr>
              <w:t xml:space="preserve">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（4）</w:t>
            </w:r>
            <w:r>
              <w:rPr>
                <w:rFonts w:hint="default" w:ascii="Times New Roman" w:hAnsi="Times New Roman" w:eastAsia="宋体" w:cs="Times New Roman"/>
                <w:sz w:val="21"/>
                <w:szCs w:val="21"/>
                <w:highlight w:val="none"/>
                <w:lang w:eastAsia="zh-CN"/>
              </w:rPr>
              <w:t xml:space="preserve">记录不详或有误的，</w:t>
            </w:r>
            <w:r>
              <w:rPr>
                <w:rFonts w:hint="default" w:ascii="Times New Roman" w:hAnsi="Times New Roman" w:eastAsia="宋体" w:cs="Times New Roman"/>
                <w:sz w:val="21"/>
                <w:szCs w:val="21"/>
                <w:highlight w:val="none"/>
                <w:lang w:val="en-US" w:eastAsia="zh-CN"/>
              </w:rPr>
              <w:t xml:space="preserve">每次</w:t>
            </w:r>
            <w:r>
              <w:rPr>
                <w:rFonts w:hint="default" w:ascii="Times New Roman" w:hAnsi="Times New Roman" w:eastAsia="宋体" w:cs="Times New Roman"/>
                <w:sz w:val="21"/>
                <w:szCs w:val="21"/>
                <w:highlight w:val="none"/>
                <w:lang w:eastAsia="zh-CN"/>
              </w:rPr>
              <w:t xml:space="preserve">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lang w:eastAsia="zh-CN"/>
              </w:rPr>
              <w:t xml:space="preserve">1分。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7</w:t>
            </w:r>
            <w:r>
              <w:rPr>
                <w:rFonts w:hint="default" w:ascii="Times New Roman" w:hAnsi="Times New Roman" w:eastAsia="宋体" w:cs="Times New Roman"/>
                <w:sz w:val="21"/>
                <w:szCs w:val="21"/>
                <w:highlight w:val="none"/>
              </w:rPr>
              <w:t xml:space="preserve">.定期检查</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定期</w:t>
            </w:r>
            <w:r>
              <w:rPr>
                <w:rFonts w:hint="default" w:ascii="Times New Roman" w:hAnsi="Times New Roman" w:eastAsia="宋体" w:cs="Times New Roman"/>
                <w:sz w:val="21"/>
                <w:szCs w:val="21"/>
                <w:highlight w:val="none"/>
              </w:rPr>
              <w:t xml:space="preserve">检查</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检查结束后未形成检查</w:t>
            </w:r>
            <w:r>
              <w:rPr>
                <w:rFonts w:hint="default" w:ascii="Times New Roman" w:hAnsi="Times New Roman" w:eastAsia="宋体" w:cs="Times New Roman"/>
                <w:sz w:val="21"/>
                <w:szCs w:val="21"/>
                <w:highlight w:val="none"/>
                <w:lang w:val="en-US" w:eastAsia="zh-CN"/>
              </w:rPr>
              <w:t xml:space="preserve">记录</w:t>
            </w:r>
            <w:r>
              <w:rPr>
                <w:rFonts w:hint="default" w:ascii="Times New Roman" w:hAnsi="Times New Roman" w:eastAsia="宋体" w:cs="Times New Roman"/>
                <w:sz w:val="21"/>
                <w:szCs w:val="21"/>
                <w:highlight w:val="none"/>
              </w:rPr>
              <w:t xml:space="preserve">的，</w:t>
            </w:r>
            <w:r>
              <w:rPr>
                <w:rFonts w:hint="default" w:ascii="Times New Roman" w:hAnsi="Times New Roman" w:eastAsia="宋体" w:cs="Times New Roman"/>
                <w:sz w:val="21"/>
                <w:szCs w:val="21"/>
                <w:highlight w:val="none"/>
                <w:lang w:eastAsia="zh-CN"/>
              </w:rPr>
              <w:t xml:space="preserve">每</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次扣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未编写检查报告</w:t>
            </w:r>
            <w:r>
              <w:rPr>
                <w:rFonts w:hint="default" w:ascii="Times New Roman" w:hAnsi="Times New Roman" w:eastAsia="宋体" w:cs="Times New Roman"/>
                <w:sz w:val="21"/>
                <w:szCs w:val="21"/>
                <w:highlight w:val="none"/>
                <w:lang w:val="en-US" w:eastAsia="zh-CN"/>
              </w:rPr>
              <w:t xml:space="preserve">或</w:t>
            </w:r>
            <w:r>
              <w:rPr>
                <w:rFonts w:hint="default" w:ascii="Times New Roman" w:hAnsi="Times New Roman" w:eastAsia="宋体" w:cs="Times New Roman"/>
                <w:sz w:val="21"/>
                <w:szCs w:val="21"/>
                <w:highlight w:val="none"/>
              </w:rPr>
              <w:t xml:space="preserve">资料报送不及时的，每</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次扣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8</w:t>
            </w:r>
            <w:r>
              <w:rPr>
                <w:rFonts w:hint="default" w:ascii="Times New Roman" w:hAnsi="Times New Roman" w:eastAsia="宋体" w:cs="Times New Roman"/>
                <w:sz w:val="21"/>
                <w:szCs w:val="21"/>
                <w:highlight w:val="none"/>
              </w:rPr>
              <w:t xml:space="preserve">.建筑物检查维护</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建筑物无明显破损、露筋完好</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建筑物明显破损未及时上报的，</w:t>
            </w:r>
            <w:r>
              <w:rPr>
                <w:rFonts w:hint="default" w:ascii="Times New Roman" w:hAnsi="Times New Roman" w:eastAsia="宋体" w:cs="Times New Roman"/>
                <w:sz w:val="21"/>
                <w:szCs w:val="21"/>
                <w:highlight w:val="none"/>
                <w:lang w:eastAsia="zh-CN"/>
              </w:rPr>
              <w:t xml:space="preserve">每</w:t>
            </w:r>
            <w:r>
              <w:rPr>
                <w:rFonts w:hint="default" w:ascii="Times New Roman" w:hAnsi="Times New Roman" w:eastAsia="宋体" w:cs="Times New Roman"/>
                <w:sz w:val="21"/>
                <w:szCs w:val="21"/>
                <w:highlight w:val="none"/>
                <w:lang w:val="en-US" w:eastAsia="zh-CN"/>
              </w:rPr>
              <w:t xml:space="preserve">1处</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9</w:t>
            </w:r>
            <w:r>
              <w:rPr>
                <w:rFonts w:hint="default" w:ascii="Times New Roman" w:hAnsi="Times New Roman" w:eastAsia="宋体" w:cs="Times New Roman"/>
                <w:sz w:val="21"/>
                <w:szCs w:val="21"/>
                <w:highlight w:val="none"/>
              </w:rPr>
              <w:t xml:space="preserve">.设备检测和调试</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rPr>
              <w:t xml:space="preserve">主电动机定期检测绕组的绝缘电阻值，对机泵、高低压设备、自动化控制系统开展试运行，对出现的故障及时</w:t>
            </w:r>
            <w:r>
              <w:rPr>
                <w:rFonts w:hint="default" w:ascii="Times New Roman" w:hAnsi="Times New Roman" w:eastAsia="宋体" w:cs="Times New Roman"/>
                <w:sz w:val="21"/>
                <w:szCs w:val="21"/>
                <w:highlight w:val="none"/>
                <w:lang w:val="en-US" w:eastAsia="zh-CN"/>
              </w:rPr>
              <w:t xml:space="preserve">提出方案</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主电动机</w:t>
            </w:r>
            <w:r>
              <w:rPr>
                <w:rFonts w:hint="default" w:ascii="Times New Roman" w:hAnsi="Times New Roman" w:eastAsia="宋体" w:cs="Times New Roman"/>
                <w:sz w:val="21"/>
                <w:szCs w:val="21"/>
                <w:highlight w:val="none"/>
                <w:lang w:eastAsia="zh-CN"/>
              </w:rPr>
              <w:t xml:space="preserve">、电缆</w:t>
            </w:r>
            <w:r>
              <w:rPr>
                <w:rFonts w:hint="default" w:ascii="Times New Roman" w:hAnsi="Times New Roman" w:eastAsia="宋体" w:cs="Times New Roman"/>
                <w:sz w:val="21"/>
                <w:szCs w:val="21"/>
                <w:highlight w:val="none"/>
              </w:rPr>
              <w:t xml:space="preserve">定期检测绕组绝缘电阻值，</w:t>
            </w:r>
            <w:r>
              <w:rPr>
                <w:rFonts w:hint="default" w:ascii="Times New Roman" w:hAnsi="Times New Roman" w:eastAsia="宋体" w:cs="Times New Roman"/>
                <w:sz w:val="21"/>
                <w:szCs w:val="21"/>
                <w:highlight w:val="none"/>
                <w:lang w:eastAsia="zh-CN"/>
              </w:rPr>
              <w:t xml:space="preserve">记录</w:t>
            </w:r>
            <w:r>
              <w:rPr>
                <w:rFonts w:hint="default" w:ascii="Times New Roman" w:hAnsi="Times New Roman" w:eastAsia="宋体" w:cs="Times New Roman"/>
                <w:sz w:val="21"/>
                <w:szCs w:val="21"/>
                <w:highlight w:val="none"/>
              </w:rPr>
              <w:t xml:space="preserve">齐全，</w:t>
            </w:r>
            <w:r>
              <w:rPr>
                <w:rFonts w:hint="default" w:ascii="Times New Roman" w:hAnsi="Times New Roman" w:eastAsia="宋体" w:cs="Times New Roman"/>
                <w:sz w:val="21"/>
                <w:szCs w:val="21"/>
                <w:highlight w:val="none"/>
                <w:lang w:eastAsia="zh-CN"/>
              </w:rPr>
              <w:t xml:space="preserve">每</w:t>
            </w:r>
            <w:r>
              <w:rPr>
                <w:rFonts w:hint="default" w:ascii="Times New Roman" w:hAnsi="Times New Roman" w:eastAsia="宋体" w:cs="Times New Roman"/>
                <w:sz w:val="21"/>
                <w:szCs w:val="21"/>
                <w:highlight w:val="none"/>
              </w:rPr>
              <w:t xml:space="preserve">少</w:t>
            </w:r>
            <w:r>
              <w:rPr>
                <w:rFonts w:hint="default"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lang w:val="en-US" w:eastAsia="zh-CN"/>
              </w:rPr>
              <w:t xml:space="preserve">处</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停机期间开展试运行1次</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未开展的</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出现故障</w:t>
            </w:r>
            <w:r>
              <w:rPr>
                <w:rFonts w:hint="default" w:ascii="Times New Roman" w:hAnsi="Times New Roman" w:eastAsia="宋体" w:cs="Times New Roman"/>
                <w:sz w:val="21"/>
                <w:szCs w:val="21"/>
                <w:highlight w:val="none"/>
                <w:lang w:val="en-US" w:eastAsia="zh-CN"/>
              </w:rPr>
              <w:t xml:space="preserve">未</w:t>
            </w:r>
            <w:r>
              <w:rPr>
                <w:rFonts w:hint="default" w:ascii="Times New Roman" w:hAnsi="Times New Roman" w:eastAsia="宋体" w:cs="Times New Roman"/>
                <w:sz w:val="21"/>
                <w:szCs w:val="21"/>
                <w:highlight w:val="none"/>
              </w:rPr>
              <w:t xml:space="preserve">及时</w:t>
            </w:r>
            <w:r>
              <w:rPr>
                <w:rFonts w:hint="default" w:ascii="Times New Roman" w:hAnsi="Times New Roman" w:eastAsia="宋体" w:cs="Times New Roman"/>
                <w:sz w:val="21"/>
                <w:szCs w:val="21"/>
                <w:highlight w:val="none"/>
                <w:lang w:val="en-US" w:eastAsia="zh-CN"/>
              </w:rPr>
              <w:t xml:space="preserve">报告或未及时提出方案的，每次扣0.2分</w:t>
            </w:r>
            <w:r>
              <w:rPr>
                <w:rFonts w:hint="default" w:ascii="Times New Roman" w:hAnsi="Times New Roman" w:eastAsia="宋体" w:cs="Times New Roman"/>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.机电设备维护</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保持</w:t>
            </w:r>
            <w:r>
              <w:rPr>
                <w:rFonts w:hint="default" w:ascii="Times New Roman" w:hAnsi="Times New Roman" w:eastAsia="宋体" w:cs="Times New Roman"/>
                <w:sz w:val="21"/>
                <w:szCs w:val="21"/>
                <w:highlight w:val="none"/>
              </w:rPr>
              <w:t xml:space="preserve">各类机电设备外观整洁、标识清晰正确，各类配电柜内接线规范、接地可靠，各类仪表信号准确、可靠；启闭机传动润滑，限位装置可靠，制动灵活可靠</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（1）设备设施是否清洁，不符合要求的，发现1次，扣0.1分；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（2）设备标识不清晰</w:t>
            </w:r>
            <w:r>
              <w:rPr>
                <w:rFonts w:hint="eastAsia" w:ascii="Times New Roman" w:hAnsi="Times New Roman" w:eastAsia="宋体" w:cs="Times New Roman"/>
                <w:sz w:val="21"/>
                <w:szCs w:val="21"/>
                <w:highlight w:val="none"/>
                <w:lang w:val="en-US" w:eastAsia="zh-CN"/>
              </w:rPr>
              <w:t xml:space="preserve">未及时提出</w:t>
            </w:r>
            <w:r>
              <w:rPr>
                <w:rFonts w:hint="default"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lang w:val="en-US" w:eastAsia="zh-CN"/>
              </w:rPr>
              <w:t xml:space="preserve">每</w:t>
            </w:r>
            <w:r>
              <w:rPr>
                <w:rFonts w:hint="default"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lang w:val="en-US" w:eastAsia="zh-CN"/>
              </w:rPr>
              <w:t xml:space="preserve">次</w:t>
            </w:r>
            <w:r>
              <w:rPr>
                <w:rFonts w:hint="default" w:ascii="Times New Roman" w:hAnsi="Times New Roman" w:eastAsia="宋体" w:cs="Times New Roman"/>
                <w:sz w:val="21"/>
                <w:szCs w:val="21"/>
                <w:highlight w:val="none"/>
                <w:lang w:val="en-US" w:eastAsia="zh-CN"/>
              </w:rPr>
              <w:t xml:space="preserve">扣0.1分；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（3）未对机电设备进行日常巡查和定期检查，每次扣0.2分；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（4）机电设备存在问题未及时上报的，每次扣0.2分。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.自动化监控</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eastAsia" w:cs="Times New Roman"/>
                <w:sz w:val="21"/>
                <w:szCs w:val="21"/>
                <w:highlight w:val="none"/>
                <w:lang w:eastAsia="zh-CN"/>
              </w:rPr>
              <w:t xml:space="preserve">视频监控系统</w:t>
            </w:r>
            <w:r>
              <w:rPr>
                <w:rFonts w:hint="default" w:ascii="Times New Roman" w:hAnsi="Times New Roman" w:eastAsia="宋体" w:cs="Times New Roman"/>
                <w:sz w:val="21"/>
                <w:szCs w:val="21"/>
                <w:highlight w:val="none"/>
              </w:rPr>
              <w:t xml:space="preserve">运行正常、可靠</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eastAsia" w:cs="Times New Roman"/>
                <w:sz w:val="21"/>
                <w:szCs w:val="21"/>
                <w:highlight w:val="none"/>
                <w:lang w:eastAsia="zh-CN"/>
              </w:rPr>
              <w:t xml:space="preserve">视频监控系统</w:t>
            </w:r>
            <w:r>
              <w:rPr>
                <w:rFonts w:hint="default" w:ascii="Times New Roman" w:hAnsi="Times New Roman" w:eastAsia="宋体" w:cs="Times New Roman"/>
                <w:sz w:val="21"/>
                <w:szCs w:val="21"/>
                <w:highlight w:val="none"/>
              </w:rPr>
              <w:t xml:space="preserve">因故障未及时发现</w:t>
            </w:r>
            <w:r>
              <w:rPr>
                <w:rFonts w:hint="default" w:ascii="Times New Roman" w:hAnsi="Times New Roman" w:eastAsia="宋体" w:cs="Times New Roman"/>
                <w:sz w:val="21"/>
                <w:szCs w:val="21"/>
                <w:highlight w:val="none"/>
                <w:lang w:val="en-US" w:eastAsia="zh-CN"/>
              </w:rPr>
              <w:t xml:space="preserve">并上报</w:t>
            </w:r>
            <w:r>
              <w:rPr>
                <w:rFonts w:hint="default" w:ascii="Times New Roman" w:hAnsi="Times New Roman" w:eastAsia="宋体" w:cs="Times New Roman"/>
                <w:sz w:val="21"/>
                <w:szCs w:val="21"/>
                <w:highlight w:val="none"/>
              </w:rPr>
              <w:t xml:space="preserve">，导致无法正常运行的，一次扣</w:t>
            </w:r>
            <w:r>
              <w:rPr>
                <w:rFonts w:hint="default"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监控设施损坏、视频及数据有误未及时汇报</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每次</w:t>
            </w:r>
            <w:r>
              <w:rPr>
                <w:rFonts w:hint="default" w:ascii="Times New Roman" w:hAnsi="Times New Roman" w:eastAsia="宋体" w:cs="Times New Roman"/>
                <w:sz w:val="21"/>
                <w:szCs w:val="21"/>
                <w:highlight w:val="none"/>
              </w:rPr>
              <w:t xml:space="preserve">扣</w:t>
            </w:r>
            <w:r>
              <w:rPr>
                <w:rFonts w:hint="default" w:ascii="Times New Roman" w:hAnsi="Times New Roman" w:eastAsia="宋体" w:cs="Times New Roman"/>
                <w:sz w:val="21"/>
                <w:szCs w:val="21"/>
                <w:highlight w:val="none"/>
                <w:lang w:val="en-US" w:eastAsia="zh-CN"/>
              </w:rPr>
              <w:t xml:space="preserve">0.</w:t>
            </w:r>
            <w:r>
              <w:rPr>
                <w:rFonts w:hint="default" w:ascii="Times New Roman" w:hAnsi="Times New Roman" w:eastAsia="宋体" w:cs="Times New Roman"/>
                <w:sz w:val="21"/>
                <w:szCs w:val="21"/>
                <w:highlight w:val="none"/>
              </w:rPr>
              <w:t xml:space="preserve">2分</w:t>
            </w:r>
            <w:r>
              <w:rPr>
                <w:rFonts w:hint="default" w:ascii="Times New Roman" w:hAnsi="Times New Roman" w:eastAsia="宋体" w:cs="Times New Roman"/>
                <w:color w:val="00000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.执行指令</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t xml:space="preserve">严格按照工程运行调度指令操作，各项运行操作规范，记录规范、准确、完整</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未按</w:t>
            </w:r>
            <w:r>
              <w:rPr>
                <w:rFonts w:hint="default" w:ascii="Times New Roman" w:hAnsi="Times New Roman" w:eastAsia="宋体" w:cs="Times New Roman"/>
                <w:sz w:val="21"/>
                <w:szCs w:val="21"/>
                <w:highlight w:val="none"/>
                <w:lang w:eastAsia="zh-CN"/>
              </w:rPr>
              <w:t xml:space="preserve">调度</w:t>
            </w:r>
            <w:r>
              <w:rPr>
                <w:rFonts w:hint="default" w:ascii="Times New Roman" w:hAnsi="Times New Roman" w:eastAsia="宋体" w:cs="Times New Roman"/>
                <w:sz w:val="21"/>
                <w:szCs w:val="21"/>
                <w:highlight w:val="none"/>
              </w:rPr>
              <w:t xml:space="preserve">指令</w:t>
            </w:r>
            <w:r>
              <w:rPr>
                <w:rFonts w:hint="default" w:ascii="Times New Roman" w:hAnsi="Times New Roman" w:eastAsia="宋体" w:cs="Times New Roman"/>
                <w:sz w:val="21"/>
                <w:szCs w:val="21"/>
                <w:highlight w:val="none"/>
                <w:lang w:eastAsia="zh-CN"/>
              </w:rPr>
              <w:t xml:space="preserve">运行工程的</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eastAsia="zh-CN"/>
              </w:rPr>
              <w:t xml:space="preserve">每</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次扣</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违反操作运行规程，</w:t>
            </w:r>
            <w:r>
              <w:rPr>
                <w:rFonts w:hint="default" w:ascii="Times New Roman" w:hAnsi="Times New Roman" w:eastAsia="宋体" w:cs="Times New Roman"/>
                <w:sz w:val="21"/>
                <w:szCs w:val="21"/>
                <w:highlight w:val="none"/>
                <w:lang w:eastAsia="zh-CN"/>
              </w:rPr>
              <w:t xml:space="preserve">每</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次扣</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运行</w:t>
            </w:r>
            <w:r>
              <w:rPr>
                <w:rFonts w:hint="default" w:ascii="Times New Roman" w:hAnsi="Times New Roman" w:eastAsia="宋体" w:cs="Times New Roman"/>
                <w:sz w:val="21"/>
                <w:szCs w:val="21"/>
                <w:highlight w:val="none"/>
              </w:rPr>
              <w:t xml:space="preserve">记录不完整，不规范等，扣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（4）</w:t>
            </w:r>
            <w:r>
              <w:rPr>
                <w:rFonts w:hint="default" w:ascii="Times New Roman" w:hAnsi="Times New Roman" w:eastAsia="宋体" w:cs="Times New Roman"/>
                <w:sz w:val="21"/>
                <w:szCs w:val="21"/>
                <w:highlight w:val="none"/>
              </w:rPr>
              <w:t xml:space="preserve">未执行“两票三制”，每发现1次扣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“两票三制”执行不严，每发现1次扣</w:t>
            </w:r>
            <w:r>
              <w:rPr>
                <w:rFonts w:hint="default" w:ascii="Times New Roman" w:hAnsi="Times New Roman" w:eastAsia="宋体" w:cs="Times New Roman"/>
                <w:sz w:val="21"/>
                <w:szCs w:val="21"/>
                <w:highlight w:val="none"/>
                <w:lang w:val="en-US" w:eastAsia="zh-CN"/>
              </w:rPr>
              <w:t xml:space="preserve">0.1</w:t>
            </w:r>
            <w:r>
              <w:rPr>
                <w:rFonts w:hint="default" w:ascii="Times New Roman" w:hAnsi="Times New Roman" w:eastAsia="宋体" w:cs="Times New Roman"/>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eastAsia" w:ascii="Times New Roman" w:hAnsi="Times New Roman" w:eastAsia="宋体" w:cs="Times New Roman"/>
                <w:sz w:val="21"/>
                <w:szCs w:val="21"/>
                <w:highlight w:val="none"/>
                <w:lang w:val="en-US" w:eastAsia="zh-CN"/>
              </w:rPr>
              <w:t xml:space="preserve">三</w:t>
            </w:r>
            <w:r>
              <w:rPr>
                <w:rFonts w:hint="default" w:ascii="Times New Roman" w:hAnsi="Times New Roman" w:eastAsia="宋体" w:cs="Times New Roman"/>
                <w:sz w:val="21"/>
                <w:szCs w:val="21"/>
                <w:highlight w:val="none"/>
              </w:rPr>
              <w:t xml:space="preserve">、安全管理</w:t>
            </w:r>
            <w:r/>
          </w:p>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35</w:t>
            </w:r>
            <w:r>
              <w:rPr>
                <w:rFonts w:hint="default" w:ascii="Times New Roman" w:hAnsi="Times New Roman" w:eastAsia="宋体" w:cs="Times New Roman"/>
                <w:sz w:val="21"/>
                <w:szCs w:val="21"/>
                <w:highlight w:val="none"/>
                <w:lang w:val="en-US" w:eastAsia="zh-CN"/>
              </w:rPr>
              <w:t xml:space="preserve">分</w:t>
            </w:r>
            <w:r>
              <w:rPr>
                <w:rFonts w:hint="default" w:ascii="Times New Roman" w:hAnsi="Times New Roman" w:eastAsia="宋体" w:cs="Times New Roman"/>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13</w:t>
            </w:r>
            <w:r>
              <w:rPr>
                <w:rFonts w:hint="default" w:ascii="Times New Roman" w:hAnsi="Times New Roman" w:eastAsia="宋体" w:cs="Times New Roman"/>
                <w:sz w:val="21"/>
                <w:szCs w:val="21"/>
                <w:highlight w:val="none"/>
              </w:rPr>
              <w:t xml:space="preserve">.安全生产</w:t>
            </w:r>
            <w:r>
              <w:rPr>
                <w:rFonts w:hint="eastAsia" w:ascii="Times New Roman" w:hAnsi="Times New Roman" w:eastAsia="宋体" w:cs="Times New Roman"/>
                <w:sz w:val="21"/>
                <w:szCs w:val="21"/>
                <w:highlight w:val="none"/>
                <w:lang w:val="en-US" w:eastAsia="zh-CN"/>
              </w:rPr>
              <w:t xml:space="preserve">工作开展</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left"/>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lang w:val="en-US" w:eastAsia="zh-CN"/>
              </w:rPr>
              <w:t xml:space="preserve">安全生产工作开展情况</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eastAsia" w:ascii="Times New Roman" w:hAnsi="Times New Roman" w:eastAsia="宋体" w:cs="Times New Roman"/>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未按规定及时</w:t>
            </w:r>
            <w:r>
              <w:rPr>
                <w:rFonts w:hint="default" w:ascii="Times New Roman" w:hAnsi="Times New Roman" w:eastAsia="宋体" w:cs="Times New Roman"/>
                <w:sz w:val="21"/>
                <w:szCs w:val="21"/>
                <w:highlight w:val="none"/>
                <w:lang w:eastAsia="zh-CN"/>
              </w:rPr>
              <w:t xml:space="preserve">开展安全检查</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未开展的</w:t>
            </w:r>
            <w:r>
              <w:rPr>
                <w:rFonts w:hint="default" w:ascii="Times New Roman" w:hAnsi="Times New Roman" w:eastAsia="宋体" w:cs="Times New Roman"/>
                <w:sz w:val="21"/>
                <w:szCs w:val="21"/>
                <w:highlight w:val="none"/>
                <w:lang w:eastAsia="zh-CN"/>
              </w:rPr>
              <w:t xml:space="preserve">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lang w:eastAsia="zh-CN"/>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）未按</w:t>
            </w:r>
            <w:r>
              <w:rPr>
                <w:rFonts w:hint="default" w:ascii="Times New Roman" w:hAnsi="Times New Roman" w:eastAsia="宋体" w:cs="Times New Roman"/>
                <w:sz w:val="21"/>
                <w:szCs w:val="21"/>
                <w:highlight w:val="none"/>
                <w:lang w:val="en-US" w:eastAsia="zh-CN"/>
              </w:rPr>
              <w:t xml:space="preserve">有关内容</w:t>
            </w:r>
            <w:r>
              <w:rPr>
                <w:rFonts w:hint="default" w:ascii="Times New Roman" w:hAnsi="Times New Roman" w:eastAsia="宋体" w:cs="Times New Roman"/>
                <w:sz w:val="21"/>
                <w:szCs w:val="21"/>
                <w:highlight w:val="none"/>
                <w:lang w:eastAsia="zh-CN"/>
              </w:rPr>
              <w:t xml:space="preserve">开展安全</w:t>
            </w:r>
            <w:r>
              <w:rPr>
                <w:rFonts w:hint="default" w:ascii="Times New Roman" w:hAnsi="Times New Roman" w:eastAsia="宋体" w:cs="Times New Roman"/>
                <w:sz w:val="21"/>
                <w:szCs w:val="21"/>
                <w:highlight w:val="none"/>
                <w:lang w:val="en-US" w:eastAsia="zh-CN"/>
              </w:rPr>
              <w:t xml:space="preserve">生产</w:t>
            </w:r>
            <w:r>
              <w:rPr>
                <w:rFonts w:hint="default" w:ascii="Times New Roman" w:hAnsi="Times New Roman" w:eastAsia="宋体" w:cs="Times New Roman"/>
                <w:sz w:val="21"/>
                <w:szCs w:val="21"/>
                <w:highlight w:val="none"/>
                <w:lang w:eastAsia="zh-CN"/>
              </w:rPr>
              <w:t xml:space="preserve">专项检查的，每次扣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lang w:eastAsia="zh-CN"/>
              </w:rPr>
              <w:t xml:space="preserve">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各项安全检查报告未及时上报的，</w:t>
            </w:r>
            <w:r>
              <w:rPr>
                <w:rFonts w:hint="default" w:ascii="Times New Roman" w:hAnsi="Times New Roman" w:eastAsia="宋体" w:cs="Times New Roman"/>
                <w:sz w:val="21"/>
                <w:szCs w:val="21"/>
                <w:highlight w:val="none"/>
                <w:lang w:eastAsia="zh-CN"/>
              </w:rPr>
              <w:t xml:space="preserve">每次扣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1207"/>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bidi="ar-SA"/>
              </w:rPr>
              <w:outlineLvl w:val="9"/>
            </w:pPr>
            <w:r>
              <w:rPr>
                <w:rFonts w:hint="default" w:ascii="Times New Roman" w:hAnsi="Times New Roman" w:eastAsia="宋体" w:cs="Times New Roman"/>
                <w:sz w:val="21"/>
                <w:szCs w:val="21"/>
                <w:highlight w:val="none"/>
                <w:lang w:val="en-US" w:eastAsia="zh-CN"/>
              </w:rPr>
              <w:t xml:space="preserve">14.</w:t>
            </w:r>
            <w:r>
              <w:rPr>
                <w:rFonts w:hint="default" w:ascii="Times New Roman" w:hAnsi="Times New Roman" w:eastAsia="宋体" w:cs="Times New Roman"/>
                <w:sz w:val="21"/>
                <w:szCs w:val="21"/>
                <w:highlight w:val="none"/>
                <w:lang w:eastAsia="zh-CN"/>
              </w:rPr>
              <w:t xml:space="preserve">安全隐患治理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bidi="ar-SA"/>
              </w:rPr>
              <w:outlineLvl w:val="9"/>
            </w:pPr>
            <w:r>
              <w:rPr>
                <w:rFonts w:hint="default" w:ascii="Times New Roman" w:hAnsi="Times New Roman" w:eastAsia="宋体" w:cs="Times New Roman"/>
                <w:sz w:val="21"/>
                <w:szCs w:val="21"/>
                <w:highlight w:val="none"/>
                <w:lang w:eastAsia="zh-CN"/>
              </w:rPr>
              <w:t xml:space="preserve">及时发现安全生产隐患或存在的问题，采取有效措施开展隐患治理工作</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bidi="ar-SA"/>
              </w:rPr>
              <w:outlineLvl w:val="9"/>
            </w:pPr>
            <w:r>
              <w:rPr>
                <w:rFonts w:hint="default" w:ascii="Times New Roman" w:hAnsi="Times New Roman" w:eastAsia="宋体" w:cs="Times New Roman"/>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）安全隐患未建档立卡的，每</w:t>
            </w:r>
            <w:r>
              <w:rPr>
                <w:rFonts w:hint="default" w:ascii="Times New Roman" w:hAnsi="Times New Roman" w:eastAsia="宋体" w:cs="Times New Roman"/>
                <w:sz w:val="21"/>
                <w:szCs w:val="21"/>
                <w:highlight w:val="none"/>
                <w:lang w:val="en-US" w:eastAsia="zh-CN"/>
              </w:rPr>
              <w:t xml:space="preserve">1次扣0.2分；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未制定隐患整改方案上报的，每1次扣0.2分；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bidi="ar-SA"/>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lang w:eastAsia="zh-CN"/>
              </w:rPr>
              <w:t xml:space="preserve">）未按照要求开展危险源辨识和隐患排查治理，扣</w:t>
            </w:r>
            <w:r>
              <w:rPr>
                <w:rFonts w:hint="default" w:ascii="Times New Roman" w:hAnsi="Times New Roman" w:eastAsia="宋体" w:cs="Times New Roman"/>
                <w:sz w:val="21"/>
                <w:szCs w:val="21"/>
                <w:highlight w:val="none"/>
                <w:lang w:val="en-US" w:eastAsia="zh-CN"/>
              </w:rPr>
              <w:t xml:space="preserve">0.2</w:t>
            </w:r>
            <w:r>
              <w:rPr>
                <w:rFonts w:hint="default" w:ascii="Times New Roman" w:hAnsi="Times New Roman" w:eastAsia="宋体" w:cs="Times New Roman"/>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rPr>
              <w:outlineLvl w:val="9"/>
            </w:pPr>
            <w:r>
              <w:rPr>
                <w:rFonts w:hint="default" w:ascii="Times New Roman" w:hAnsi="Times New Roman" w:eastAsia="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val="en-US" w:eastAsia="zh-CN"/>
              </w:rPr>
              <w:t xml:space="preserve">15.</w:t>
            </w:r>
            <w:r>
              <w:rPr>
                <w:rFonts w:hint="default" w:ascii="Times New Roman" w:hAnsi="Times New Roman" w:eastAsia="宋体" w:cs="Times New Roman"/>
                <w:sz w:val="21"/>
                <w:szCs w:val="21"/>
                <w:highlight w:val="none"/>
                <w:lang w:eastAsia="zh-CN"/>
              </w:rPr>
              <w:t xml:space="preserve">安全生产教育培训</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rPr>
              <w:t xml:space="preserve">加强运行管理人员安全生产教育培训</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ind w:left="0" w:right="0" w:firstLine="0"/>
              <w:jc w:val="center"/>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eastAsia" w:ascii="Times New Roman" w:hAnsi="Times New Roman" w:eastAsia="宋体" w:cs="Times New Roman"/>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931" w:type="dxa"/>
            <w:vAlign w:val="center"/>
            <w:textDirection w:val="lrTb"/>
            <w:noWrap w:val="false"/>
          </w:tcPr>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eastAsia="zh-CN"/>
              </w:rPr>
              <w:t xml:space="preserve">）</w:t>
            </w:r>
            <w:r>
              <w:rPr>
                <w:rFonts w:hint="eastAsia" w:cs="Times New Roman"/>
                <w:sz w:val="21"/>
                <w:szCs w:val="21"/>
                <w:highlight w:val="none"/>
                <w:lang w:val="en-US" w:eastAsia="zh-CN"/>
              </w:rPr>
              <w:t xml:space="preserve">特种设备操作人员</w:t>
            </w:r>
            <w:r>
              <w:rPr>
                <w:rFonts w:hint="default" w:ascii="Times New Roman" w:hAnsi="Times New Roman" w:eastAsia="宋体" w:cs="Times New Roman"/>
                <w:sz w:val="21"/>
                <w:szCs w:val="21"/>
                <w:highlight w:val="none"/>
                <w:lang w:val="en-US" w:eastAsia="zh-CN"/>
              </w:rPr>
              <w:t xml:space="preserve">必须持证上岗，每少1人次扣0.2分；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未按规定开展安全生产培训，未开展的扣0.2分；培训内容不齐的，每少1个扣0.2分；</w:t>
            </w:r>
            <w:r/>
          </w:p>
          <w:p>
            <w:pPr>
              <w:ind w:left="0" w:right="0" w:firstLine="0"/>
              <w:jc w:val="both"/>
              <w:keepLines w:val="0"/>
              <w:keepNext w:val="0"/>
              <w:pageBreakBefore w:val="0"/>
              <w:spacing w:after="0" w:line="240" w:lineRule="auto"/>
              <w:widowControl/>
              <w:rPr>
                <w:rFonts w:hint="default" w:ascii="Times New Roman" w:hAnsi="Times New Roman" w:eastAsia="宋体" w:cs="Times New Roman"/>
                <w:sz w:val="21"/>
                <w:szCs w:val="21"/>
                <w:highlight w:val="none"/>
                <w:lang w:val="en-US" w:eastAsia="zh-CN"/>
              </w:rPr>
              <w:outlineLvl w:val="9"/>
            </w:pPr>
            <w:r>
              <w:rPr>
                <w:rFonts w:hint="default"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color w:val="000000"/>
                <w:szCs w:val="21"/>
                <w:highlight w:val="none"/>
              </w:rPr>
              <w:t xml:space="preserve">无学习培训计划、记录，扣</w:t>
            </w:r>
            <w:r>
              <w:rPr>
                <w:rFonts w:hint="default" w:ascii="Times New Roman" w:hAnsi="Times New Roman" w:eastAsia="宋体" w:cs="Times New Roman"/>
                <w:color w:val="000000"/>
                <w:szCs w:val="21"/>
                <w:highlight w:val="none"/>
                <w:lang w:val="en-US" w:eastAsia="zh-CN"/>
              </w:rPr>
              <w:t xml:space="preserve">0.</w:t>
            </w:r>
            <w:r>
              <w:rPr>
                <w:rFonts w:hint="default" w:ascii="Times New Roman" w:hAnsi="Times New Roman" w:eastAsia="宋体" w:cs="Times New Roman"/>
                <w:color w:val="000000"/>
                <w:szCs w:val="21"/>
                <w:highlight w:val="none"/>
              </w:rPr>
              <w:t xml:space="preserve">3分；计划、记录不完整，扣</w:t>
            </w:r>
            <w:r>
              <w:rPr>
                <w:rFonts w:hint="default" w:ascii="Times New Roman" w:hAnsi="Times New Roman" w:eastAsia="宋体" w:cs="Times New Roman"/>
                <w:color w:val="000000"/>
                <w:szCs w:val="21"/>
                <w:highlight w:val="none"/>
                <w:lang w:val="en-US" w:eastAsia="zh-CN"/>
              </w:rPr>
              <w:t xml:space="preserve">0.</w:t>
            </w:r>
            <w:r>
              <w:rPr>
                <w:rFonts w:hint="default" w:ascii="Times New Roman" w:hAnsi="Times New Roman" w:eastAsia="宋体" w:cs="Times New Roman"/>
                <w:color w:val="000000"/>
                <w:szCs w:val="21"/>
                <w:highlight w:val="none"/>
              </w:rPr>
              <w:t xml:space="preserve">1分。 </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left="0" w:right="0" w:firstLine="0"/>
              <w:jc w:val="both"/>
              <w:keepLines w:val="0"/>
              <w:keepNext w:val="0"/>
              <w:pageBreakBefore w:val="0"/>
              <w:spacing w:line="3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rPr>
          <w:rFonts w:hint="eastAsia"/>
        </w:rPr>
      </w:pPr>
      <w:r>
        <w:rPr>
          <w:rFonts w:hint="eastAsia"/>
        </w:rPr>
      </w:r>
      <w:r/>
    </w:p>
    <w:p>
      <w:pPr>
        <w:ind w:right="0"/>
        <w:jc w:val="both"/>
        <w:keepLines w:val="0"/>
        <w:keepNext w:val="0"/>
        <w:pageBreakBefore w:val="0"/>
        <w:spacing w:before="0" w:after="0" w:line="300" w:lineRule="exact"/>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630"/>
        <w:keepLines w:val="0"/>
        <w:keepNext w:val="0"/>
        <w:pageBreakBefore w:val="0"/>
        <w:spacing w:line="400" w:lineRule="exact"/>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说明：1.本标准分3类15项。每个单项扣分后最低得分为0分；最高分不超过本项标准分。</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2.</w:t>
      </w:r>
      <w:r>
        <w:rPr>
          <w:rFonts w:hint="eastAsia" w:cs="Times New Roman"/>
          <w:sz w:val="21"/>
          <w:szCs w:val="21"/>
          <w:highlight w:val="none"/>
          <w:lang w:val="en-US" w:eastAsia="zh-CN"/>
        </w:rPr>
        <w:t xml:space="preserve">每年6月底、12月进行考核</w:t>
      </w:r>
      <w:r>
        <w:rPr>
          <w:rFonts w:hint="default" w:ascii="Times New Roman" w:hAnsi="Times New Roman" w:eastAsia="宋体" w:cs="Times New Roman"/>
          <w:sz w:val="21"/>
          <w:szCs w:val="21"/>
          <w:highlight w:val="none"/>
          <w:lang w:val="en-US" w:eastAsia="zh-CN"/>
        </w:rPr>
        <w:t xml:space="preserve">，考核分值在90分及以上的，确定为合格并按管理报酬的支付方式和支付时间支付全额当期已完成运行管理服务费用。</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3.考核未合格的，甲方有权要求乙方限期整改；整改合格后，方可继续支付服务费；限期未整改或未达到要求的，甲方有权扣减1%的当期技术服务费；在下个考核周期仍未整改到位的，甲方有权选择解除合同，并要求乙方应按合同总价款的10%向甲方支付违约金。如造成甲方因整改而产生经济损失超过违约金的，乙方还应承担赔偿责任</w:t>
      </w:r>
      <w:r>
        <w:rPr>
          <w:rFonts w:hint="default" w:ascii="Times New Roman" w:hAnsi="Times New Roman" w:eastAsia="宋体" w:cs="Times New Roman"/>
          <w:sz w:val="21"/>
          <w:szCs w:val="21"/>
          <w:highlight w:val="none"/>
          <w:lang w:val="zh-CN" w:eastAsia="zh-CN"/>
        </w:rPr>
        <w:t xml:space="preserve">。</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4.运行管理期间，若发生生产安全责任事故，非甲方责任的，考核认定不合格。</w:t>
      </w:r>
      <w:r/>
    </w:p>
    <w:p>
      <w:pPr>
        <w:ind w:firstLine="420"/>
        <w:jc w:val="both"/>
        <w:spacing w:line="36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5.一年技术服务到期后考核跟班人员熟悉设备性能并能自主操作泵站开停机及运行。</w:t>
      </w:r>
      <w:r/>
    </w:p>
    <w:p>
      <w:pPr>
        <w:ind w:firstLine="480"/>
        <w:jc w:val="both"/>
        <w:spacing w:line="360" w:lineRule="auto"/>
        <w:rPr>
          <w:rFonts w:ascii="宋体"/>
          <w:sz w:val="24"/>
        </w:rPr>
        <w:sectPr>
          <w:footnotePr/>
          <w:endnotePr/>
          <w:type w:val="nextPage"/>
          <w:pgSz w:w="16838" w:h="11906" w:orient="landscape"/>
          <w:pgMar w:top="1780" w:right="1457" w:bottom="1780" w:left="1457" w:header="851" w:footer="992" w:gutter="0"/>
          <w:cols w:num="1" w:sep="0" w:space="0" w:equalWidth="1"/>
          <w:docGrid w:linePitch="360"/>
        </w:sectPr>
      </w:pPr>
      <w:r>
        <w:rPr>
          <w:rFonts w:ascii="宋体"/>
          <w:sz w:val="24"/>
        </w:rPr>
      </w:r>
      <w:r/>
    </w:p>
    <w:p>
      <w:pPr>
        <w:jc w:val="center"/>
        <w:spacing w:line="360" w:lineRule="auto"/>
        <w:rPr>
          <w:rStyle w:val="901"/>
          <w:rFonts w:hint="default"/>
          <w:bCs/>
          <w:sz w:val="28"/>
          <w:szCs w:val="28"/>
        </w:rPr>
      </w:pPr>
      <w:r>
        <w:rPr>
          <w:rStyle w:val="901"/>
          <w:rFonts w:hint="default"/>
          <w:bCs/>
          <w:sz w:val="28"/>
          <w:szCs w:val="28"/>
        </w:rPr>
        <w:t xml:space="preserve">第七章  质疑提出和处理</w:t>
      </w:r>
      <w:r/>
    </w:p>
    <w:p>
      <w:pPr>
        <w:ind w:firstLine="480"/>
        <w:spacing w:line="360" w:lineRule="auto"/>
        <w:rPr>
          <w:rFonts w:ascii="宋体" w:hAnsi="宋体" w:cs="仿宋"/>
          <w:sz w:val="24"/>
        </w:rPr>
      </w:pPr>
      <w:r>
        <w:rPr>
          <w:rFonts w:hint="eastAsia" w:ascii="宋体" w:hAnsi="宋体" w:cs="仿宋"/>
          <w:sz w:val="24"/>
        </w:rPr>
        <w:t xml:space="preserve">格式请在南通政府采购网“下载中心</w:t>
      </w:r>
      <w:r>
        <w:rPr>
          <w:rFonts w:hint="eastAsia" w:ascii="宋体" w:hAnsi="宋体" w:cs="仿宋"/>
          <w:sz w:val="24"/>
          <w:lang w:eastAsia="zh-CN"/>
        </w:rPr>
        <w:t xml:space="preserve">——</w:t>
      </w:r>
      <w:r>
        <w:rPr>
          <w:rFonts w:hint="eastAsia" w:ascii="宋体" w:hAnsi="宋体" w:cs="仿宋"/>
          <w:sz w:val="24"/>
        </w:rPr>
        <w:t xml:space="preserve">有关质疑资料”下载</w:t>
      </w:r>
      <w:r/>
    </w:p>
    <w:p>
      <w:pPr>
        <w:ind w:firstLine="480"/>
        <w:spacing w:line="360" w:lineRule="auto"/>
        <w:rPr>
          <w:rFonts w:ascii="宋体" w:hAnsi="宋体" w:cs="仿宋"/>
          <w:sz w:val="24"/>
        </w:rPr>
      </w:pPr>
      <w:r>
        <w:rPr>
          <w:rFonts w:hint="eastAsia" w:ascii="宋体" w:hAnsi="宋体" w:cs="仿宋"/>
          <w:sz w:val="24"/>
        </w:rPr>
        <w:t xml:space="preserve">一、质疑的提出</w:t>
      </w:r>
      <w:r/>
    </w:p>
    <w:p>
      <w:pPr>
        <w:ind w:firstLine="480"/>
        <w:spacing w:line="360" w:lineRule="auto"/>
        <w:rPr>
          <w:rFonts w:ascii="宋体" w:hAnsi="宋体" w:cs="仿宋"/>
          <w:sz w:val="24"/>
        </w:rPr>
      </w:pPr>
      <w:r>
        <w:rPr>
          <w:rFonts w:hint="eastAsia" w:ascii="宋体" w:hAnsi="宋体" w:cs="仿宋"/>
          <w:sz w:val="24"/>
        </w:rPr>
        <w:t xml:space="preserve">1、质疑人必须是直接参加本次投标活动的当事人。</w:t>
      </w:r>
      <w:r/>
    </w:p>
    <w:p>
      <w:pPr>
        <w:ind w:firstLine="480"/>
        <w:spacing w:line="360" w:lineRule="auto"/>
        <w:rPr>
          <w:rFonts w:ascii="宋体" w:hAnsi="宋体" w:cs="仿宋"/>
          <w:sz w:val="24"/>
        </w:rPr>
      </w:pPr>
      <w:r>
        <w:rPr>
          <w:rFonts w:hint="eastAsia" w:ascii="宋体" w:hAnsi="宋体" w:cs="仿宋"/>
          <w:sz w:val="24"/>
        </w:rPr>
        <w:t xml:space="preserve">2、下载招标文件的供应商应根据第二章“投标供应商须知”中第一条第4款的约定提出；响应文件接收截止后，供应商未进行投标登记的，不能就响应文件接收截止后的招投标过程、</w:t>
      </w:r>
      <w:r>
        <w:rPr>
          <w:rFonts w:hint="eastAsia" w:ascii="宋体" w:hAnsi="宋体" w:cs="仿宋"/>
          <w:sz w:val="24"/>
          <w:lang w:eastAsia="zh-CN"/>
        </w:rPr>
        <w:t xml:space="preserve">中标</w:t>
      </w:r>
      <w:r>
        <w:rPr>
          <w:rFonts w:hint="eastAsia" w:ascii="宋体" w:hAnsi="宋体" w:cs="仿宋"/>
          <w:sz w:val="24"/>
        </w:rPr>
        <w:t xml:space="preserve">结果提出质疑；在投标过程中，凡主持人或评标委员会明确提出须由供应商确认的事项，供应商当场无异议的，事后不得提出质疑。</w:t>
      </w:r>
      <w:r/>
    </w:p>
    <w:p>
      <w:pPr>
        <w:ind w:firstLine="480"/>
        <w:spacing w:line="360" w:lineRule="auto"/>
        <w:rPr>
          <w:rFonts w:ascii="宋体" w:hAnsi="宋体" w:cs="仿宋"/>
          <w:sz w:val="24"/>
        </w:rPr>
      </w:pPr>
      <w:r>
        <w:rPr>
          <w:rFonts w:hint="eastAsia" w:ascii="宋体" w:hAnsi="宋体" w:cs="仿宋"/>
          <w:sz w:val="24"/>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ascii="宋体" w:hAnsi="宋体" w:cs="仿宋"/>
          <w:sz w:val="24"/>
        </w:rPr>
      </w:pPr>
      <w:r>
        <w:rPr>
          <w:rFonts w:hint="eastAsia" w:ascii="宋体" w:hAnsi="宋体" w:cs="仿宋"/>
          <w:sz w:val="24"/>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ascii="宋体" w:hAnsi="宋体" w:cs="仿宋"/>
          <w:sz w:val="24"/>
        </w:rPr>
      </w:pPr>
      <w:r>
        <w:rPr>
          <w:rFonts w:hint="eastAsia" w:ascii="宋体" w:hAnsi="宋体" w:cs="仿宋"/>
          <w:sz w:val="24"/>
        </w:rPr>
        <w:t xml:space="preserve">二、《质疑函》的受理和回复</w:t>
      </w:r>
      <w:r/>
    </w:p>
    <w:p>
      <w:pPr>
        <w:ind w:firstLine="480"/>
        <w:spacing w:line="360" w:lineRule="auto"/>
        <w:rPr>
          <w:rFonts w:ascii="宋体" w:hAnsi="宋体" w:cs="仿宋"/>
          <w:sz w:val="24"/>
        </w:rPr>
      </w:pPr>
      <w:r>
        <w:rPr>
          <w:rFonts w:hint="eastAsia" w:ascii="宋体" w:hAnsi="宋体" w:cs="仿宋"/>
          <w:sz w:val="24"/>
        </w:rPr>
        <w:t xml:space="preserve">1、《质疑函》须由质疑人的法定代表人或参加本次投标授权人送达采购人和采购代理机构。</w:t>
      </w:r>
      <w:r/>
    </w:p>
    <w:p>
      <w:pPr>
        <w:ind w:firstLine="480"/>
        <w:spacing w:line="360" w:lineRule="auto"/>
        <w:rPr>
          <w:rFonts w:ascii="宋体" w:hAnsi="宋体" w:cs="仿宋"/>
          <w:sz w:val="24"/>
        </w:rPr>
      </w:pPr>
      <w:r>
        <w:rPr>
          <w:rFonts w:hint="eastAsia" w:ascii="宋体" w:hAnsi="宋体" w:cs="仿宋"/>
          <w:sz w:val="24"/>
        </w:rPr>
        <w:t xml:space="preserve">2、对符合提出质疑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仿宋"/>
          <w:sz w:val="24"/>
        </w:rPr>
      </w:pPr>
      <w:r>
        <w:rPr>
          <w:rFonts w:hint="eastAsia" w:ascii="宋体" w:hAnsi="宋体" w:cs="仿宋"/>
          <w:sz w:val="24"/>
        </w:rPr>
        <w:t xml:space="preserve">3、对不符合提出质疑要求的，出具《质疑退回通知书》并提出相关补充材料要求，质疑人未在规定的时间内提供补充佐证材料的，视同放弃质疑。</w:t>
      </w:r>
      <w:r/>
    </w:p>
    <w:p>
      <w:pPr>
        <w:ind w:firstLine="480"/>
        <w:spacing w:line="360" w:lineRule="auto"/>
        <w:rPr>
          <w:rFonts w:ascii="宋体" w:hAnsi="宋体" w:cs="仿宋"/>
          <w:sz w:val="24"/>
        </w:rPr>
      </w:pPr>
      <w:r>
        <w:rPr>
          <w:rFonts w:hint="eastAsia" w:ascii="宋体" w:hAnsi="宋体" w:cs="仿宋"/>
          <w:sz w:val="24"/>
        </w:rPr>
        <w:t xml:space="preserve">4、采购人、采购代理机构负责将质疑人提出的质疑相关材料提供给相关专家或评标委员会审核，并将审核意见回复质疑人。</w:t>
      </w:r>
      <w:r/>
    </w:p>
    <w:p>
      <w:pPr>
        <w:ind w:firstLine="480"/>
        <w:spacing w:line="360" w:lineRule="auto"/>
        <w:rPr>
          <w:rFonts w:ascii="宋体" w:hAnsi="宋体" w:cs="仿宋"/>
          <w:sz w:val="24"/>
        </w:rPr>
      </w:pPr>
      <w:r>
        <w:rPr>
          <w:rFonts w:hint="eastAsia" w:ascii="宋体" w:hAnsi="宋体" w:cs="仿宋"/>
          <w:sz w:val="24"/>
        </w:rPr>
        <w:t xml:space="preserve">必要时，可向被质疑人转发《质疑函》及相关佐证材料。被质疑人应当在要求的</w:t>
      </w:r>
      <w:r>
        <w:rPr>
          <w:rFonts w:hint="eastAsia" w:ascii="宋体" w:hAnsi="宋体" w:cs="仿宋"/>
          <w:sz w:val="24"/>
          <w:lang w:eastAsia="zh-CN"/>
        </w:rPr>
        <w:t xml:space="preserve">时间</w:t>
      </w:r>
      <w:r>
        <w:rPr>
          <w:rFonts w:hint="eastAsia" w:ascii="宋体" w:hAnsi="宋体" w:cs="仿宋"/>
          <w:sz w:val="24"/>
        </w:rPr>
        <w:t xml:space="preserve">内，以书面形式作出说明，并提交相关证据。被质疑人在规定时间内，无正当理由未提交相关证据的，视同放弃说明权利，认可被质疑事项。</w:t>
      </w:r>
      <w:r/>
    </w:p>
    <w:p>
      <w:pPr>
        <w:ind w:firstLine="480"/>
        <w:spacing w:line="360" w:lineRule="auto"/>
        <w:rPr>
          <w:rFonts w:ascii="宋体" w:hAnsi="宋体" w:cs="仿宋"/>
          <w:sz w:val="24"/>
        </w:rPr>
      </w:pPr>
      <w:r>
        <w:rPr>
          <w:rFonts w:hint="eastAsia" w:ascii="宋体" w:hAnsi="宋体" w:cs="仿宋"/>
          <w:sz w:val="24"/>
        </w:rPr>
        <w:t xml:space="preserve">5、因质疑情况复杂，组织论证或审查时间较长的，采购人、采购代理机构以书面形式通知质疑人，可适当延长质疑回复处理时间。</w:t>
      </w:r>
      <w:r/>
    </w:p>
    <w:p>
      <w:pPr>
        <w:ind w:firstLine="480"/>
        <w:spacing w:line="360" w:lineRule="auto"/>
        <w:rPr>
          <w:rFonts w:ascii="宋体" w:hAnsi="宋体" w:cs="仿宋"/>
          <w:sz w:val="24"/>
        </w:rPr>
      </w:pPr>
      <w:r>
        <w:rPr>
          <w:rFonts w:hint="eastAsia" w:ascii="宋体" w:hAnsi="宋体" w:cs="仿宋"/>
          <w:sz w:val="24"/>
        </w:rPr>
        <w:t xml:space="preserve">三、质疑处理</w:t>
      </w:r>
      <w:r/>
    </w:p>
    <w:p>
      <w:pPr>
        <w:ind w:firstLine="480"/>
        <w:spacing w:line="360" w:lineRule="auto"/>
        <w:rPr>
          <w:rFonts w:ascii="宋体" w:hAnsi="宋体" w:cs="仿宋"/>
          <w:sz w:val="24"/>
        </w:rPr>
      </w:pPr>
      <w:r>
        <w:rPr>
          <w:rFonts w:hint="eastAsia" w:ascii="宋体" w:hAnsi="宋体" w:cs="仿宋"/>
          <w:sz w:val="24"/>
        </w:rPr>
        <w:t xml:space="preserve">1、质疑成立的处理。采购人或采购代理机构终止采购，并建议有关部门给相关当事人予以处理。</w:t>
      </w:r>
      <w:r/>
    </w:p>
    <w:p>
      <w:pPr>
        <w:ind w:firstLine="480"/>
        <w:spacing w:line="360" w:lineRule="auto"/>
        <w:rPr>
          <w:rFonts w:ascii="宋体" w:hAnsi="宋体" w:cs="仿宋"/>
          <w:sz w:val="24"/>
        </w:rPr>
      </w:pPr>
      <w:r>
        <w:rPr>
          <w:rFonts w:hint="eastAsia" w:ascii="宋体" w:hAnsi="宋体" w:cs="仿宋"/>
          <w:sz w:val="24"/>
        </w:rPr>
        <w:t xml:space="preserve">2、质疑不成立的处理。</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1</w:t>
      </w:r>
      <w:r>
        <w:rPr>
          <w:rFonts w:hint="eastAsia" w:ascii="宋体" w:hAnsi="宋体" w:cs="仿宋"/>
          <w:sz w:val="24"/>
          <w:lang w:eastAsia="zh-CN"/>
        </w:rPr>
        <w:t xml:space="preserve">）</w:t>
      </w:r>
      <w:r>
        <w:rPr>
          <w:rFonts w:hint="eastAsia" w:ascii="宋体" w:hAnsi="宋体" w:cs="仿宋"/>
          <w:sz w:val="24"/>
        </w:rPr>
        <w:t xml:space="preserve">质疑人书面《申请撤回质疑函》的，不作违约处理。</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2</w:t>
      </w:r>
      <w:r>
        <w:rPr>
          <w:rFonts w:hint="eastAsia" w:ascii="宋体" w:hAnsi="宋体" w:cs="仿宋"/>
          <w:sz w:val="24"/>
          <w:lang w:eastAsia="zh-CN"/>
        </w:rPr>
        <w:t xml:space="preserve">）</w:t>
      </w:r>
      <w:r>
        <w:rPr>
          <w:rFonts w:hint="eastAsia" w:ascii="宋体" w:hAnsi="宋体" w:cs="仿宋"/>
          <w:sz w:val="24"/>
        </w:rPr>
        <w:t xml:space="preserve">质疑人在规定的时间内不配合进行质疑调查处理的，按自动撤回《质疑函》处理。</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3</w:t>
      </w:r>
      <w:r>
        <w:rPr>
          <w:rFonts w:hint="eastAsia" w:ascii="宋体" w:hAnsi="宋体" w:cs="仿宋"/>
          <w:sz w:val="24"/>
          <w:lang w:eastAsia="zh-CN"/>
        </w:rPr>
        <w:t xml:space="preserve">）</w:t>
      </w:r>
      <w:r>
        <w:rPr>
          <w:rFonts w:hint="eastAsia" w:ascii="宋体" w:hAnsi="宋体" w:cs="仿宋"/>
          <w:sz w:val="24"/>
        </w:rPr>
        <w:t xml:space="preserve">质疑人不按《质疑函》格式就提出质疑的，作违约处理。同时，视情列入不良供应商名单。</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4</w:t>
      </w:r>
      <w:r>
        <w:rPr>
          <w:rFonts w:hint="eastAsia" w:ascii="宋体" w:hAnsi="宋体" w:cs="仿宋"/>
          <w:sz w:val="24"/>
          <w:lang w:eastAsia="zh-CN"/>
        </w:rPr>
        <w:t xml:space="preserve">）</w:t>
      </w:r>
      <w:r>
        <w:rPr>
          <w:rFonts w:hint="eastAsia" w:ascii="宋体" w:hAnsi="宋体" w:cs="仿宋"/>
          <w:sz w:val="24"/>
        </w:rPr>
        <w:t xml:space="preserve">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5</w:t>
      </w:r>
      <w:r>
        <w:rPr>
          <w:rFonts w:hint="eastAsia" w:ascii="宋体" w:hAnsi="宋体" w:cs="仿宋"/>
          <w:sz w:val="24"/>
          <w:lang w:eastAsia="zh-CN"/>
        </w:rPr>
        <w:t xml:space="preserve">）</w:t>
      </w:r>
      <w:r>
        <w:rPr>
          <w:rFonts w:hint="eastAsia" w:ascii="宋体" w:hAnsi="宋体" w:cs="仿宋"/>
          <w:sz w:val="24"/>
        </w:rPr>
        <w:t xml:space="preserve">质疑人不能提供相关佐证材料的，采购人、采购代理机构已指出，质疑人仍然坚持提出质疑的，作违约处理。同时，列入不良供应商名单。</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6</w:t>
      </w:r>
      <w:r>
        <w:rPr>
          <w:rFonts w:hint="eastAsia" w:ascii="宋体" w:hAnsi="宋体" w:cs="仿宋"/>
          <w:sz w:val="24"/>
          <w:lang w:eastAsia="zh-CN"/>
        </w:rPr>
        <w:t xml:space="preserve">）</w:t>
      </w:r>
      <w:r>
        <w:rPr>
          <w:rFonts w:hint="eastAsia" w:ascii="宋体" w:hAnsi="宋体" w:cs="仿宋"/>
          <w:sz w:val="24"/>
        </w:rPr>
        <w:t xml:space="preserve">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ascii="宋体" w:hAnsi="宋体" w:cs="仿宋"/>
          <w:sz w:val="24"/>
        </w:rPr>
      </w:pPr>
      <w:r>
        <w:rPr>
          <w:rFonts w:hint="eastAsia" w:ascii="宋体" w:hAnsi="宋体" w:cs="仿宋"/>
          <w:sz w:val="24"/>
          <w:lang w:eastAsia="zh-CN"/>
        </w:rPr>
        <w:t xml:space="preserve">（</w:t>
      </w:r>
      <w:r>
        <w:rPr>
          <w:rFonts w:hint="eastAsia" w:ascii="宋体" w:hAnsi="宋体" w:cs="仿宋"/>
          <w:sz w:val="24"/>
          <w:lang w:val="en-US" w:eastAsia="zh-CN"/>
        </w:rPr>
        <w:t xml:space="preserve">7</w:t>
      </w:r>
      <w:r>
        <w:rPr>
          <w:rFonts w:hint="eastAsia" w:ascii="宋体" w:hAnsi="宋体" w:cs="仿宋"/>
          <w:sz w:val="24"/>
          <w:lang w:eastAsia="zh-CN"/>
        </w:rPr>
        <w:t xml:space="preserve">）</w:t>
      </w:r>
      <w:r>
        <w:rPr>
          <w:rFonts w:hint="eastAsia" w:ascii="宋体" w:hAnsi="宋体" w:cs="仿宋"/>
          <w:sz w:val="24"/>
        </w:rPr>
        <w:t xml:space="preserve">质疑人承担使用虚假材料或恶意方式质疑的法律责任。</w:t>
      </w:r>
      <w:r/>
    </w:p>
    <w:p>
      <w:pPr>
        <w:ind w:firstLine="480"/>
        <w:spacing w:line="360" w:lineRule="auto"/>
        <w:rPr>
          <w:rFonts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六、《质疑函》、《质疑回复函》，质疑、举报、投诉不成立的等相关情况，视情在南通政府采购网、省、国家级等相关媒体予以披露。并建议相关政府采购机构对该供应商同步实施1至3年内禁入。</w:t>
      </w:r>
      <w:r/>
    </w:p>
    <w:p>
      <w:pPr>
        <w:ind w:firstLine="480"/>
        <w:spacing w:line="360" w:lineRule="auto"/>
        <w:rPr>
          <w:rFonts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901"/>
          <w:rFonts w:hint="default"/>
          <w:bCs/>
          <w:sz w:val="28"/>
          <w:szCs w:val="28"/>
        </w:rPr>
      </w:pPr>
      <w:r>
        <w:rPr>
          <w:rFonts w:hint="default"/>
          <w:bCs/>
          <w:sz w:val="28"/>
          <w:szCs w:val="28"/>
        </w:rPr>
      </w:r>
      <w:r/>
    </w:p>
    <w:p>
      <w:pPr>
        <w:jc w:val="center"/>
        <w:spacing w:line="360" w:lineRule="auto"/>
        <w:rPr>
          <w:rStyle w:val="901"/>
          <w:rFonts w:hint="default"/>
          <w:bCs/>
          <w:sz w:val="28"/>
          <w:szCs w:val="28"/>
        </w:rPr>
      </w:pPr>
      <w:r>
        <w:rPr>
          <w:rStyle w:val="901"/>
          <w:rFonts w:hint="default"/>
          <w:bCs/>
          <w:sz w:val="28"/>
          <w:szCs w:val="28"/>
        </w:rPr>
        <w:br w:type="page" w:clear="all"/>
      </w:r>
      <w:r>
        <w:rPr>
          <w:rStyle w:val="901"/>
          <w:rFonts w:hint="default"/>
          <w:bCs/>
          <w:sz w:val="28"/>
          <w:szCs w:val="28"/>
        </w:rPr>
        <w:t xml:space="preserve">第八章    投标响应文件组成</w:t>
      </w:r>
      <w:r/>
    </w:p>
    <w:p>
      <w:pPr>
        <w:ind w:firstLine="472"/>
        <w:spacing w:line="360" w:lineRule="auto"/>
        <w:rPr>
          <w:rFonts w:hint="default" w:ascii="宋体" w:hAnsi="宋体" w:eastAsia="宋体"/>
          <w:b/>
          <w:sz w:val="24"/>
          <w:lang w:val="en-US" w:eastAsia="zh-CN"/>
        </w:rPr>
      </w:pPr>
      <w:r>
        <w:rPr>
          <w:rFonts w:hint="eastAsia" w:ascii="宋体" w:hAnsi="宋体"/>
          <w:b/>
          <w:sz w:val="24"/>
        </w:rPr>
        <w:t xml:space="preserve">投标响应文件由资格后审材料、</w:t>
      </w:r>
      <w:r>
        <w:rPr>
          <w:rFonts w:hint="eastAsia" w:ascii="宋体" w:hAnsi="宋体"/>
          <w:b/>
          <w:sz w:val="24"/>
          <w:lang w:val="en-US" w:eastAsia="zh-CN"/>
        </w:rPr>
        <w:t xml:space="preserve">符合性审查、</w:t>
      </w:r>
      <w:r>
        <w:rPr>
          <w:rFonts w:hint="eastAsia" w:ascii="宋体" w:hAnsi="宋体"/>
          <w:b/>
          <w:sz w:val="24"/>
          <w:lang w:eastAsia="zh-CN"/>
        </w:rPr>
        <w:t xml:space="preserve">商务技术标</w:t>
      </w:r>
      <w:r>
        <w:rPr>
          <w:rFonts w:hint="eastAsia" w:ascii="宋体" w:hAnsi="宋体"/>
          <w:b/>
          <w:sz w:val="24"/>
        </w:rPr>
        <w:t xml:space="preserve">、</w:t>
      </w:r>
      <w:r>
        <w:rPr>
          <w:rFonts w:hint="eastAsia" w:ascii="宋体" w:hAnsi="宋体"/>
          <w:b/>
          <w:sz w:val="24"/>
          <w:lang w:eastAsia="zh-CN"/>
        </w:rPr>
        <w:t xml:space="preserve">价格标</w:t>
      </w:r>
      <w:r>
        <w:rPr>
          <w:rFonts w:hint="eastAsia" w:ascii="宋体" w:hAnsi="宋体"/>
          <w:b/>
          <w:sz w:val="24"/>
          <w:lang w:val="en-US" w:eastAsia="zh-CN"/>
        </w:rPr>
        <w:t xml:space="preserve">四</w:t>
      </w:r>
      <w:r>
        <w:rPr>
          <w:rFonts w:hint="eastAsia" w:ascii="宋体" w:hAnsi="宋体"/>
          <w:b/>
          <w:sz w:val="24"/>
        </w:rPr>
        <w:t xml:space="preserve">部分组成。</w:t>
      </w:r>
      <w:r>
        <w:rPr>
          <w:rFonts w:hint="eastAsia" w:ascii="宋体" w:hAnsi="宋体"/>
          <w:b/>
          <w:sz w:val="24"/>
          <w:lang w:val="en-US" w:eastAsia="zh-CN"/>
        </w:rPr>
        <w:t xml:space="preserve">具体详见苏采云系统模块。</w:t>
      </w:r>
      <w:r/>
    </w:p>
    <w:p>
      <w:pPr>
        <w:ind w:firstLine="482"/>
        <w:spacing w:line="360" w:lineRule="auto"/>
        <w:rPr>
          <w:rFonts w:ascii="宋体" w:hAnsi="宋体"/>
          <w:b/>
          <w:sz w:val="24"/>
        </w:rPr>
      </w:pPr>
      <w:r>
        <w:rPr>
          <w:rFonts w:hint="eastAsia" w:ascii="宋体" w:hAnsi="宋体"/>
          <w:b/>
          <w:sz w:val="24"/>
        </w:rPr>
        <w:t xml:space="preserve">一、资格后审材料</w:t>
      </w:r>
      <w:r/>
    </w:p>
    <w:p>
      <w:pPr>
        <w:ind w:firstLine="480"/>
        <w:spacing w:line="360" w:lineRule="auto"/>
        <w:rPr>
          <w:rFonts w:hint="eastAsia" w:ascii="宋体" w:hAnsi="宋体"/>
          <w:sz w:val="24"/>
        </w:rPr>
      </w:pPr>
      <w:r>
        <w:rPr>
          <w:rFonts w:hint="eastAsia" w:ascii="宋体" w:hAnsi="宋体" w:cs="宋体"/>
          <w:sz w:val="24"/>
          <w:lang w:val="en-US"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rPr>
        <w:t xml:space="preserve">投标人提供有效的法人、其他组织或者自然人的有效证明文件</w:t>
      </w:r>
      <w:r>
        <w:rPr>
          <w:rFonts w:hint="eastAsia" w:ascii="宋体" w:hAnsi="宋体" w:cs="宋体"/>
          <w:sz w:val="24"/>
        </w:rPr>
      </w:r>
      <w:r>
        <w:rPr>
          <w:rFonts w:hint="eastAsia" w:ascii="宋体" w:hAnsi="宋体"/>
          <w:sz w:val="24"/>
        </w:rPr>
        <w:t xml:space="preserve">（须加盖供应商单位公章）。</w:t>
      </w:r>
      <w:r/>
    </w:p>
    <w:p>
      <w:pPr>
        <w:ind w:firstLine="480"/>
        <w:spacing w:line="360" w:lineRule="auto"/>
        <w:rPr>
          <w:rFonts w:ascii="宋体" w:hAnsi="宋体"/>
          <w:sz w:val="24"/>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ascii="宋体" w:hAnsi="宋体" w:cs="宋体"/>
          <w:sz w:val="24"/>
          <w:highlight w:val="none"/>
        </w:rPr>
      </w:pPr>
      <w:r>
        <w:rPr>
          <w:rFonts w:hint="eastAsia" w:ascii="宋体" w:hAnsi="宋体"/>
          <w:sz w:val="24"/>
          <w:lang w:val="en-US" w:eastAsia="zh-CN"/>
        </w:rPr>
        <w:t xml:space="preserve">4</w:t>
      </w:r>
      <w:r>
        <w:rPr>
          <w:rFonts w:hint="eastAsia" w:ascii="宋体" w:hAnsi="宋体"/>
          <w:sz w:val="24"/>
        </w:rPr>
        <w:t xml:space="preserve">、提供关于资格文件的声明函原件（格</w:t>
      </w:r>
      <w:r>
        <w:rPr>
          <w:rFonts w:hint="eastAsia" w:ascii="宋体" w:hAnsi="宋体"/>
          <w:sz w:val="24"/>
          <w:highlight w:val="none"/>
        </w:rPr>
        <w:t xml:space="preserve">式见附件）</w:t>
      </w:r>
      <w:r>
        <w:rPr>
          <w:rFonts w:hint="eastAsia" w:ascii="宋体" w:hAnsi="宋体"/>
          <w:sz w:val="24"/>
          <w:highlight w:val="none"/>
        </w:rPr>
        <w:t xml:space="preserve">。</w:t>
      </w:r>
      <w:r>
        <w:rPr>
          <w:rFonts w:ascii="宋体" w:hAnsi="宋体" w:cs="宋体"/>
          <w:sz w:val="24"/>
          <w:highlight w:val="none"/>
        </w:rPr>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二、</w:t>
      </w:r>
      <w:r>
        <w:rPr>
          <w:rFonts w:hint="eastAsia" w:ascii="宋体" w:hAnsi="宋体"/>
          <w:b/>
          <w:sz w:val="24"/>
          <w:highlight w:val="none"/>
          <w:lang w:val="en-US" w:eastAsia="zh-CN"/>
        </w:rPr>
        <w:t xml:space="preserve">符合性审查</w:t>
      </w:r>
      <w:r/>
    </w:p>
    <w:p>
      <w:pPr>
        <w:ind w:firstLine="480"/>
        <w:spacing w:line="360" w:lineRule="auto"/>
        <w:rPr>
          <w:rFonts w:hint="eastAsia" w:ascii="宋体" w:hAnsi="宋体" w:eastAsia="宋体"/>
          <w:b w:val="0"/>
          <w:bCs/>
          <w:sz w:val="24"/>
          <w:lang w:val="en-US" w:eastAsia="zh-CN"/>
        </w:rPr>
      </w:pPr>
      <w:r>
        <w:rPr>
          <w:rFonts w:hint="eastAsia" w:ascii="宋体" w:hAnsi="宋体"/>
          <w:b w:val="0"/>
          <w:bCs/>
          <w:sz w:val="24"/>
          <w:lang w:val="en-US" w:eastAsia="zh-CN"/>
        </w:rPr>
        <w:t xml:space="preserve">1、现场人员承诺书（</w:t>
      </w:r>
      <w:r>
        <w:rPr>
          <w:rFonts w:hint="eastAsia" w:ascii="宋体" w:hAnsi="宋体" w:cs="宋体"/>
          <w:b w:val="0"/>
          <w:bCs/>
          <w:sz w:val="24"/>
        </w:rPr>
        <w:t xml:space="preserve">格式见附件</w:t>
      </w:r>
      <w:r>
        <w:rPr>
          <w:rFonts w:hint="eastAsia" w:ascii="宋体" w:hAnsi="宋体"/>
          <w:b w:val="0"/>
          <w:bCs/>
          <w:sz w:val="24"/>
          <w:lang w:val="en-US" w:eastAsia="zh-CN"/>
        </w:rPr>
        <w:t xml:space="preserve">）</w:t>
      </w:r>
      <w:r/>
    </w:p>
    <w:p>
      <w:pPr>
        <w:ind w:firstLine="480"/>
        <w:spacing w:line="360" w:lineRule="auto"/>
        <w:rPr>
          <w:rFonts w:hint="default" w:ascii="宋体" w:hAnsi="宋体"/>
          <w:b w:val="0"/>
          <w:bCs/>
          <w:sz w:val="24"/>
          <w:lang w:val="en-US" w:eastAsia="zh-CN"/>
        </w:rPr>
      </w:pPr>
      <w:r>
        <w:rPr>
          <w:rFonts w:hint="eastAsia" w:ascii="宋体" w:hAnsi="宋体"/>
          <w:b w:val="0"/>
          <w:bCs/>
          <w:sz w:val="24"/>
          <w:lang w:val="en-US" w:eastAsia="zh-CN"/>
        </w:rPr>
        <w:t xml:space="preserve">2、现场勘察承诺函（</w:t>
      </w:r>
      <w:r>
        <w:rPr>
          <w:rFonts w:hint="eastAsia" w:ascii="宋体" w:hAnsi="宋体" w:cs="宋体"/>
          <w:b w:val="0"/>
          <w:bCs/>
          <w:sz w:val="24"/>
        </w:rPr>
        <w:t xml:space="preserve">格式见附件</w:t>
      </w:r>
      <w:r>
        <w:rPr>
          <w:rFonts w:hint="eastAsia" w:ascii="宋体" w:hAnsi="宋体"/>
          <w:b w:val="0"/>
          <w:bCs/>
          <w:sz w:val="24"/>
          <w:lang w:val="en-US" w:eastAsia="zh-CN"/>
        </w:rPr>
        <w:t xml:space="preserve">）</w:t>
      </w:r>
      <w:r/>
    </w:p>
    <w:p>
      <w:pPr>
        <w:ind w:firstLine="480"/>
        <w:spacing w:line="360" w:lineRule="auto"/>
        <w:rPr>
          <w:rFonts w:hint="eastAsia" w:ascii="宋体" w:hAnsi="宋体" w:eastAsia="宋体"/>
          <w:b w:val="0"/>
          <w:bCs/>
          <w:sz w:val="24"/>
          <w:lang w:val="en-US" w:eastAsia="zh-CN"/>
        </w:rPr>
      </w:pPr>
      <w:r>
        <w:rPr>
          <w:rFonts w:hint="eastAsia" w:ascii="宋体" w:hAnsi="宋体"/>
          <w:b w:val="0"/>
          <w:bCs/>
          <w:sz w:val="24"/>
          <w:lang w:val="en-US" w:eastAsia="zh-CN"/>
        </w:rPr>
        <w:t xml:space="preserve">3、商务部分正负偏离表（</w:t>
      </w:r>
      <w:r>
        <w:rPr>
          <w:rFonts w:hint="eastAsia" w:ascii="宋体" w:hAnsi="宋体" w:cs="宋体"/>
          <w:b w:val="0"/>
          <w:bCs/>
          <w:sz w:val="24"/>
        </w:rPr>
        <w:t xml:space="preserve">格式见附件</w:t>
      </w:r>
      <w:r>
        <w:rPr>
          <w:rFonts w:hint="eastAsia" w:ascii="宋体" w:hAnsi="宋体"/>
          <w:b w:val="0"/>
          <w:bCs/>
          <w:sz w:val="24"/>
          <w:lang w:val="en-US" w:eastAsia="zh-CN"/>
        </w:rPr>
        <w:t xml:space="preserve">）</w:t>
      </w:r>
      <w:r/>
    </w:p>
    <w:p>
      <w:pPr>
        <w:ind w:firstLine="480"/>
        <w:spacing w:line="360" w:lineRule="auto"/>
        <w:rPr>
          <w:rFonts w:hint="default" w:ascii="宋体" w:hAnsi="宋体"/>
          <w:b w:val="0"/>
          <w:bCs/>
          <w:sz w:val="24"/>
          <w:lang w:val="en-US" w:eastAsia="zh-CN"/>
        </w:rPr>
      </w:pPr>
      <w:r>
        <w:rPr>
          <w:rFonts w:hint="eastAsia" w:ascii="宋体" w:hAnsi="宋体"/>
          <w:b w:val="0"/>
          <w:bCs/>
          <w:sz w:val="24"/>
          <w:lang w:val="en-US" w:eastAsia="zh-CN"/>
        </w:rPr>
        <w:t xml:space="preserve">4、技术部分正负偏离表（</w:t>
      </w:r>
      <w:r>
        <w:rPr>
          <w:rFonts w:hint="eastAsia" w:ascii="宋体" w:hAnsi="宋体" w:cs="宋体"/>
          <w:b w:val="0"/>
          <w:bCs/>
          <w:sz w:val="24"/>
        </w:rPr>
        <w:t xml:space="preserve">格式见附件</w:t>
      </w:r>
      <w:r>
        <w:rPr>
          <w:rFonts w:hint="eastAsia" w:ascii="宋体" w:hAnsi="宋体"/>
          <w:b w:val="0"/>
          <w:bCs/>
          <w:sz w:val="24"/>
          <w:lang w:val="en-US" w:eastAsia="zh-CN"/>
        </w:rPr>
        <w:t xml:space="preserve">）</w:t>
      </w:r>
      <w:r/>
    </w:p>
    <w:p>
      <w:pPr>
        <w:ind w:firstLine="482"/>
        <w:spacing w:line="360" w:lineRule="auto"/>
        <w:rPr>
          <w:rFonts w:hint="eastAsia" w:ascii="宋体" w:hAnsi="宋体" w:eastAsia="宋体"/>
          <w:b/>
          <w:sz w:val="24"/>
          <w:lang w:eastAsia="zh-CN"/>
        </w:rPr>
      </w:pPr>
      <w:r>
        <w:rPr>
          <w:rFonts w:hint="eastAsia" w:ascii="宋体" w:hAnsi="宋体"/>
          <w:b/>
          <w:sz w:val="24"/>
          <w:lang w:val="en-US" w:eastAsia="zh-CN"/>
        </w:rPr>
        <w:t xml:space="preserve">三</w:t>
      </w:r>
      <w:r>
        <w:rPr>
          <w:rFonts w:hint="eastAsia" w:ascii="宋体" w:hAnsi="宋体"/>
          <w:b/>
          <w:sz w:val="24"/>
        </w:rPr>
        <w:t xml:space="preserve">、</w:t>
      </w:r>
      <w:r>
        <w:rPr>
          <w:rFonts w:hint="eastAsia" w:ascii="宋体" w:hAnsi="宋体"/>
          <w:b/>
          <w:sz w:val="24"/>
          <w:lang w:eastAsia="zh-CN"/>
        </w:rPr>
        <w:t xml:space="preserve">商务技术标</w:t>
      </w:r>
      <w:r/>
    </w:p>
    <w:p>
      <w:pPr>
        <w:ind w:firstLine="480"/>
        <w:spacing w:line="360" w:lineRule="auto"/>
        <w:rPr>
          <w:rFonts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ascii="宋体" w:hAnsi="宋体"/>
          <w:sz w:val="24"/>
        </w:rPr>
      </w:pPr>
      <w:r>
        <w:rPr>
          <w:rFonts w:hint="eastAsia" w:ascii="宋体" w:hAnsi="宋体"/>
          <w:sz w:val="24"/>
          <w:lang w:val="en-US" w:eastAsia="zh-CN"/>
        </w:rPr>
        <w:t xml:space="preserve">1</w:t>
      </w:r>
      <w:r>
        <w:rPr>
          <w:rFonts w:hint="eastAsia" w:ascii="宋体" w:hAnsi="宋体"/>
          <w:sz w:val="24"/>
        </w:rPr>
        <w:t xml:space="preserve">、评审办法</w:t>
      </w:r>
      <w:r>
        <w:rPr>
          <w:rFonts w:hint="eastAsia" w:ascii="宋体" w:hAnsi="宋体"/>
          <w:sz w:val="24"/>
          <w:lang w:val="en-US" w:eastAsia="zh-CN"/>
        </w:rPr>
        <w:t xml:space="preserve">及</w:t>
      </w:r>
      <w:r>
        <w:rPr>
          <w:rFonts w:hint="eastAsia" w:ascii="宋体" w:hAnsi="宋体"/>
          <w:sz w:val="24"/>
        </w:rPr>
        <w:t xml:space="preserve">技术部分需要提供的材料。</w:t>
      </w:r>
      <w:r/>
    </w:p>
    <w:p>
      <w:pPr>
        <w:ind w:firstLine="48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hint="eastAsia" w:ascii="宋体" w:hAnsi="宋体" w:eastAsia="宋体"/>
          <w:b/>
          <w:sz w:val="24"/>
          <w:lang w:eastAsia="zh-CN"/>
        </w:rPr>
      </w:pPr>
      <w:r>
        <w:rPr>
          <w:rFonts w:hint="eastAsia" w:ascii="宋体" w:hAnsi="宋体"/>
          <w:b/>
          <w:sz w:val="24"/>
          <w:lang w:val="en-US" w:eastAsia="zh-CN"/>
        </w:rPr>
        <w:t xml:space="preserve">四</w:t>
      </w:r>
      <w:r>
        <w:rPr>
          <w:rFonts w:hint="eastAsia" w:ascii="宋体" w:hAnsi="宋体"/>
          <w:b/>
          <w:sz w:val="24"/>
        </w:rPr>
        <w:t xml:space="preserve">、</w:t>
      </w:r>
      <w:r>
        <w:rPr>
          <w:rFonts w:hint="eastAsia" w:ascii="宋体" w:hAnsi="宋体"/>
          <w:b/>
          <w:sz w:val="24"/>
          <w:lang w:eastAsia="zh-CN"/>
        </w:rPr>
        <w:t xml:space="preserve">价格标</w:t>
      </w:r>
      <w:r/>
    </w:p>
    <w:p>
      <w:pPr>
        <w:ind w:firstLine="480"/>
        <w:spacing w:line="360" w:lineRule="auto"/>
        <w:rPr>
          <w:rFonts w:ascii="宋体" w:hAnsi="宋体"/>
          <w:sz w:val="24"/>
        </w:rPr>
      </w:pPr>
      <w:r>
        <w:rPr>
          <w:rFonts w:hint="eastAsia" w:ascii="宋体" w:hAnsi="宋体"/>
          <w:sz w:val="24"/>
        </w:rPr>
        <w:t xml:space="preserve">1、报价表（格式参见附件）；</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、《中小企业声明函》（格式参见附件，如涉有，则提供）；</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、残疾人福利性单位声明函（格式参见附件，如涉有，则提供）；</w:t>
      </w:r>
      <w:r/>
    </w:p>
    <w:p>
      <w:pPr>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、监狱企业的证明（如涉有，则提供）。</w:t>
      </w:r>
      <w:r/>
    </w:p>
    <w:p>
      <w:pPr>
        <w:ind w:firstLine="482"/>
        <w:spacing w:line="360" w:lineRule="auto"/>
        <w:rPr>
          <w:rFonts w:ascii="宋体" w:hAnsi="宋体"/>
          <w:b/>
          <w:sz w:val="24"/>
        </w:rPr>
      </w:pPr>
      <w:r>
        <w:rPr>
          <w:rFonts w:ascii="宋体" w:hAnsi="宋体"/>
          <w:b/>
          <w:sz w:val="24"/>
        </w:rPr>
        <w:br w:type="page" w:clear="all"/>
      </w:r>
      <w:r>
        <w:rPr>
          <w:rFonts w:hint="eastAsia" w:ascii="宋体" w:hAnsi="宋体"/>
          <w:b/>
          <w:sz w:val="24"/>
        </w:rPr>
        <w:t xml:space="preserve">相关附件：</w:t>
      </w:r>
      <w:r/>
    </w:p>
    <w:p>
      <w:pPr>
        <w:contextualSpacing/>
        <w:jc w:val="center"/>
        <w:spacing w:line="300" w:lineRule="auto"/>
        <w:rPr>
          <w:rFonts w:ascii="宋体" w:hAnsi="宋体" w:cs="宋体"/>
          <w:b/>
          <w:sz w:val="30"/>
          <w:szCs w:val="20"/>
        </w:rPr>
      </w:pPr>
      <w:r>
        <w:rPr>
          <w:rFonts w:hint="eastAsia" w:ascii="宋体" w:hAnsi="宋体" w:cs="宋体"/>
          <w:b/>
          <w:sz w:val="30"/>
          <w:szCs w:val="20"/>
        </w:rPr>
        <w:t xml:space="preserve">一、关于资格的声明函</w:t>
      </w:r>
      <w:r/>
    </w:p>
    <w:p>
      <w:pPr>
        <w:jc w:val="center"/>
        <w:spacing w:line="360" w:lineRule="auto"/>
        <w:rPr>
          <w:rFonts w:ascii="宋体" w:hAnsi="宋体"/>
          <w:b/>
          <w:szCs w:val="21"/>
        </w:rPr>
      </w:pPr>
      <w:r>
        <w:rPr>
          <w:rFonts w:ascii="宋体" w:hAnsi="宋体"/>
          <w:b/>
          <w:szCs w:val="21"/>
        </w:rPr>
      </w:r>
      <w:r/>
    </w:p>
    <w:p>
      <w:pPr>
        <w:jc w:val="left"/>
        <w:spacing w:line="360" w:lineRule="auto"/>
        <w:rPr>
          <w:rFonts w:ascii="宋体" w:hAnsi="宋体"/>
          <w:sz w:val="24"/>
          <w:u w:val="single"/>
        </w:rPr>
      </w:pPr>
      <w:r>
        <w:rPr>
          <w:rFonts w:hint="eastAsia" w:ascii="宋体" w:hAnsi="宋体" w:cs="宋体"/>
          <w:sz w:val="24"/>
          <w:u w:val="single"/>
          <w:lang w:eastAsia="zh-CN"/>
        </w:rPr>
        <w:t xml:space="preserve">南通市新江海河闸管理所</w:t>
      </w:r>
      <w:r>
        <w:rPr>
          <w:rFonts w:hint="eastAsia" w:ascii="宋体" w:hAnsi="宋体"/>
          <w:sz w:val="24"/>
          <w:u w:val="single"/>
        </w:rPr>
        <w:t xml:space="preserve">：</w:t>
      </w:r>
      <w:r/>
    </w:p>
    <w:p>
      <w:pPr>
        <w:ind w:firstLine="660"/>
        <w:jc w:val="left"/>
        <w:spacing w:line="360" w:lineRule="auto"/>
        <w:rPr>
          <w:rFonts w:ascii="宋体" w:hAnsi="宋体"/>
          <w:sz w:val="24"/>
        </w:rPr>
      </w:pPr>
      <w:r>
        <w:rPr>
          <w:rFonts w:hint="eastAsia" w:ascii="宋体" w:hAnsi="宋体"/>
          <w:sz w:val="24"/>
        </w:rPr>
        <w:t xml:space="preserve">本公司愿就由贵公司组织实施的</w:t>
      </w:r>
      <w:r>
        <w:rPr>
          <w:rFonts w:hint="eastAsia" w:ascii="宋体" w:hAnsi="宋体"/>
          <w:sz w:val="24"/>
          <w:u w:val="single"/>
        </w:rPr>
        <w:t xml:space="preserve">                    （采购项目名称）</w:t>
      </w:r>
      <w:r>
        <w:rPr>
          <w:rFonts w:hint="eastAsia" w:ascii="宋体" w:hAnsi="宋体"/>
          <w:sz w:val="24"/>
        </w:rPr>
        <w:t xml:space="preserve">的招标活动进行投标。本公司所提交的投标文件中所有关于投标资格的文件、证明和陈述均是真实的、准确的。若与真实情况不符，本公司愿意承担由此而产生的一切后果。</w:t>
      </w:r>
      <w:r/>
    </w:p>
    <w:p>
      <w:pPr>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480"/>
        <w:jc w:val="right"/>
        <w:spacing w:line="360" w:lineRule="auto"/>
        <w:rPr>
          <w:rFonts w:ascii="宋体" w:hAnsi="宋体"/>
          <w:sz w:val="24"/>
        </w:rPr>
      </w:pPr>
      <w:r>
        <w:rPr>
          <w:rFonts w:ascii="宋体" w:hAnsi="宋体"/>
          <w:sz w:val="24"/>
        </w:rPr>
        <w:t xml:space="preserve">投标</w:t>
      </w:r>
      <w:r>
        <w:rPr>
          <w:rFonts w:hint="eastAsia" w:ascii="宋体" w:hAnsi="宋体"/>
          <w:sz w:val="24"/>
        </w:rPr>
        <w:t xml:space="preserve">供应商</w:t>
      </w:r>
      <w:r>
        <w:rPr>
          <w:rFonts w:ascii="宋体" w:hAnsi="宋体"/>
          <w:sz w:val="24"/>
        </w:rPr>
        <w:t xml:space="preserve">：</w:t>
      </w:r>
      <w:r>
        <w:rPr>
          <w:rFonts w:ascii="宋体" w:hAnsi="宋体"/>
          <w:sz w:val="24"/>
          <w:u w:val="single"/>
        </w:rPr>
        <w:t xml:space="preserve">                    </w:t>
      </w:r>
      <w:r>
        <w:rPr>
          <w:rFonts w:ascii="宋体" w:hAnsi="宋体"/>
          <w:sz w:val="24"/>
        </w:rPr>
        <w:t xml:space="preserve">（加盖公章）</w:t>
      </w:r>
      <w:r/>
    </w:p>
    <w:p>
      <w:pPr>
        <w:ind w:firstLine="480"/>
        <w:jc w:val="right"/>
        <w:spacing w:line="360" w:lineRule="auto"/>
        <w:rPr>
          <w:rFonts w:ascii="宋体" w:hAnsi="宋体"/>
          <w:sz w:val="24"/>
        </w:rPr>
      </w:pPr>
      <w:r>
        <w:rPr>
          <w:rFonts w:hint="eastAsia" w:ascii="宋体" w:hAnsi="宋体"/>
          <w:sz w:val="24"/>
        </w:rPr>
        <w:t xml:space="preserve">法定代表人或被授权人：</w:t>
      </w:r>
      <w:r>
        <w:rPr>
          <w:rFonts w:hint="eastAsia" w:ascii="宋体" w:hAnsi="宋体"/>
          <w:sz w:val="24"/>
          <w:u w:val="single"/>
        </w:rPr>
        <w:t xml:space="preserve">          </w:t>
      </w:r>
      <w:r>
        <w:rPr>
          <w:rFonts w:hint="eastAsia" w:ascii="宋体" w:hAnsi="宋体"/>
          <w:sz w:val="24"/>
        </w:rPr>
        <w:t xml:space="preserve">（签字或盖章）</w:t>
      </w:r>
      <w:r/>
    </w:p>
    <w:p>
      <w:pPr>
        <w:ind w:firstLine="1320"/>
        <w:jc w:val="right"/>
        <w:spacing w:line="360" w:lineRule="auto"/>
        <w:rPr>
          <w:rFonts w:ascii="宋体" w:hAnsi="宋体"/>
          <w:sz w:val="24"/>
        </w:rPr>
      </w:pPr>
      <w:r>
        <w:rPr>
          <w:rFonts w:hint="eastAsia" w:ascii="宋体" w:hAnsi="宋体"/>
          <w:sz w:val="24"/>
        </w:rPr>
        <w:t xml:space="preserve">年      月     日</w:t>
      </w:r>
      <w:r/>
    </w:p>
    <w:p>
      <w:pPr>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ascii="宋体" w:hAnsi="宋体" w:cs="宋体"/>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pStyle w:val="865"/>
        <w:ind w:firstLine="240"/>
        <w:rPr>
          <w:rFonts w:ascii="宋体" w:cs="宋体"/>
          <w:color w:val="auto"/>
          <w:sz w:val="24"/>
        </w:rPr>
      </w:pPr>
      <w:r>
        <w:rPr>
          <w:rFonts w:ascii="宋体" w:cs="宋体"/>
          <w:color w:val="auto"/>
          <w:sz w:val="24"/>
        </w:rPr>
      </w:r>
      <w:r/>
    </w:p>
    <w:p>
      <w:pPr>
        <w:jc w:val="left"/>
        <w:spacing w:line="360" w:lineRule="auto"/>
        <w:rPr>
          <w:rFonts w:ascii="宋体" w:hAnsi="宋体" w:cs="宋体"/>
          <w:bCs/>
          <w:sz w:val="24"/>
        </w:rPr>
      </w:pPr>
      <w:r>
        <w:rPr>
          <w:rFonts w:ascii="宋体" w:hAnsi="宋体" w:cs="宋体"/>
          <w:bCs/>
          <w:sz w:val="24"/>
        </w:rPr>
      </w:r>
      <w:r/>
    </w:p>
    <w:p>
      <w:pPr>
        <w:spacing w:line="400" w:lineRule="exact"/>
        <w:rPr>
          <w:rFonts w:ascii="宋体" w:hAnsi="宋体" w:cs="宋体"/>
          <w:bCs/>
          <w:sz w:val="24"/>
        </w:rPr>
      </w:pPr>
      <w:r>
        <w:rPr>
          <w:rFonts w:ascii="宋体" w:hAnsi="宋体" w:cs="宋体"/>
          <w:bCs/>
          <w:sz w:val="24"/>
        </w:rPr>
      </w:r>
      <w:r/>
    </w:p>
    <w:p>
      <w:pPr>
        <w:spacing w:line="400" w:lineRule="exact"/>
        <w:rPr>
          <w:rFonts w:ascii="宋体" w:hAnsi="宋体" w:cs="宋体"/>
          <w:bCs/>
          <w:sz w:val="24"/>
        </w:rPr>
      </w:pPr>
      <w:r>
        <w:rPr>
          <w:rFonts w:ascii="宋体" w:hAnsi="宋体" w:cs="宋体"/>
          <w:bCs/>
          <w:sz w:val="24"/>
        </w:rPr>
      </w:r>
      <w:r/>
    </w:p>
    <w:p>
      <w:pPr>
        <w:jc w:val="center"/>
        <w:spacing w:line="360" w:lineRule="auto"/>
        <w:rPr>
          <w:rFonts w:ascii="宋体" w:hAnsi="宋体" w:cs="宋体"/>
          <w:b/>
          <w:sz w:val="30"/>
          <w:szCs w:val="20"/>
        </w:rPr>
      </w:pPr>
      <w:r>
        <w:rPr>
          <w:rFonts w:hint="eastAsia" w:ascii="宋体" w:hAnsi="宋体" w:cs="宋体"/>
          <w:b/>
          <w:sz w:val="30"/>
          <w:szCs w:val="20"/>
        </w:rPr>
        <w:t xml:space="preserve">二、法定代表人身份证明书</w:t>
      </w:r>
      <w:r/>
    </w:p>
    <w:p>
      <w:pPr>
        <w:jc w:val="center"/>
        <w:spacing w:line="360" w:lineRule="auto"/>
        <w:rPr>
          <w:rFonts w:ascii="宋体" w:hAnsi="宋体" w:cs="宋体"/>
          <w:b/>
          <w:sz w:val="30"/>
          <w:szCs w:val="20"/>
        </w:rPr>
      </w:pPr>
      <w:r>
        <w:rPr>
          <w:rFonts w:ascii="宋体" w:hAnsi="宋体" w:cs="宋体"/>
          <w:b/>
          <w:sz w:val="30"/>
          <w:szCs w:val="20"/>
        </w:rPr>
      </w:r>
      <w:r/>
    </w:p>
    <w:p>
      <w:pPr>
        <w:ind w:firstLine="480"/>
        <w:spacing w:line="360" w:lineRule="auto"/>
        <w:rPr>
          <w:rFonts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rPr>
        <w:t xml:space="preserve">(投标供应商单位名称) 的法定代表人。</w:t>
      </w:r>
      <w:r/>
    </w:p>
    <w:p>
      <w:pPr>
        <w:ind w:firstLine="480"/>
        <w:spacing w:line="360" w:lineRule="auto"/>
        <w:rPr>
          <w:rFonts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特此证明。</w:t>
      </w:r>
      <w:r/>
    </w:p>
    <w:p>
      <w:pP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126355" cy="1931670"/>
                        </a:xfrm>
                        <a:custGeom>
                          <a:avLst>
                            <a:gd name="adj0" fmla="val 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inX="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gradFill>
                          <a:gsLst>
                            <a:gs pos="0">
                              <a:srgbClr val="9CBEE0"/>
                            </a:gs>
                            <a:gs pos="100000">
                              <a:srgbClr val="BBD5F0"/>
                            </a:gs>
                          </a:gsLst>
                        </a:gradFill>
                        <a:ln>
                          <a:solidFill>
                            <a:srgbClr val="000000"/>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9CBEE0" strokecolor="#000000">
                <v:path textboxrect="0,0,100000,100000"/>
                <v:stroke dashstyle="dash"/>
                <v:textbox inset="0,0,0,0">
                  <w:txbxContent>
                    <w:p>
                      <w:r/>
                      <w:r/>
                    </w:p>
                  </w:txbxContent>
                </v:textbox>
              </v:shape>
            </w:pict>
          </mc:Fallback>
        </mc:AlternateContent>
      </w:r>
      <w:r/>
    </w:p>
    <w:p>
      <w:pPr>
        <w:ind w:firstLine="420"/>
        <w:jc w:val="center"/>
        <w:spacing w:line="360" w:lineRule="auto"/>
        <w:rPr>
          <w:rFonts w:ascii="宋体" w:hAnsi="宋体"/>
          <w:b/>
          <w:szCs w:val="20"/>
        </w:rPr>
      </w:pPr>
      <w:r>
        <w:rPr>
          <w:rFonts w:hint="eastAsia" w:ascii="宋体" w:hAnsi="宋体"/>
          <w:b/>
          <w:szCs w:val="20"/>
        </w:rPr>
        <w:t xml:space="preserve">法定代表人身份证复印件贴于此处</w:t>
      </w:r>
      <w:r/>
    </w:p>
    <w:p>
      <w:pPr>
        <w:jc w:val="center"/>
        <w:spacing w:line="360" w:lineRule="auto"/>
        <w:rPr>
          <w:rFonts w:ascii="宋体" w:hAnsi="宋体"/>
          <w:sz w:val="30"/>
          <w:szCs w:val="20"/>
        </w:rPr>
      </w:pPr>
      <w:r>
        <w:rPr>
          <w:rFonts w:ascii="宋体" w:hAnsi="宋体"/>
          <w:sz w:val="30"/>
          <w:szCs w:val="20"/>
        </w:rPr>
      </w:r>
      <w:r/>
    </w:p>
    <w:p>
      <w:pPr>
        <w:ind w:firstLine="420"/>
        <w:jc w:val="center"/>
        <w:spacing w:line="360" w:lineRule="auto"/>
        <w:rPr>
          <w:rFonts w:ascii="宋体" w:hAnsi="宋体"/>
          <w:sz w:val="30"/>
          <w:szCs w:val="20"/>
        </w:rPr>
      </w:pPr>
      <w:r>
        <w:rPr>
          <w:rFonts w:ascii="宋体" w:hAnsi="宋体"/>
          <w:sz w:val="30"/>
          <w:szCs w:val="20"/>
        </w:rPr>
      </w:r>
      <w:r/>
    </w:p>
    <w:p>
      <w:pPr>
        <w:ind w:firstLine="420"/>
        <w:spacing w:line="440" w:lineRule="exact"/>
        <w:rPr>
          <w:rFonts w:ascii="宋体" w:hAnsi="宋体"/>
          <w:szCs w:val="20"/>
        </w:rPr>
      </w:pPr>
      <w:r>
        <w:rPr>
          <w:rFonts w:ascii="宋体" w:hAnsi="宋体"/>
          <w:szCs w:val="20"/>
        </w:rPr>
      </w:r>
      <w:r/>
    </w:p>
    <w:p>
      <w:pPr>
        <w:ind w:firstLine="420"/>
        <w:spacing w:line="440" w:lineRule="exact"/>
        <w:rPr>
          <w:rFonts w:ascii="宋体" w:hAnsi="宋体"/>
          <w:szCs w:val="20"/>
        </w:rPr>
      </w:pPr>
      <w:r>
        <w:rPr>
          <w:rFonts w:ascii="宋体" w:hAnsi="宋体"/>
          <w:szCs w:val="20"/>
        </w:rPr>
      </w:r>
      <w:r/>
    </w:p>
    <w:p>
      <w:pPr>
        <w:spacing w:line="400" w:lineRule="exact"/>
        <w:rPr>
          <w:rFonts w:ascii="楷体_GB2312"/>
          <w:sz w:val="28"/>
        </w:rPr>
      </w:pPr>
      <w:r>
        <w:rPr>
          <w:rFonts w:ascii="楷体_GB2312"/>
          <w:sz w:val="28"/>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4"/>
        </w:rPr>
      </w:pPr>
      <w:r>
        <w:rPr>
          <w:rFonts w:ascii="宋体" w:hAnsi="宋体" w:cs="宋体"/>
          <w:bCs/>
          <w:sz w:val="24"/>
        </w:rPr>
      </w:r>
      <w:r/>
    </w:p>
    <w:p>
      <w:pPr>
        <w:jc w:val="right"/>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rPr>
        <w:t xml:space="preserve">(盖单位章)</w:t>
      </w:r>
      <w:r/>
    </w:p>
    <w:p>
      <w:pPr>
        <w:ind w:firstLine="3840"/>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30"/>
          <w:szCs w:val="20"/>
        </w:rPr>
      </w:pPr>
      <w:r>
        <w:rPr>
          <w:rFonts w:hint="eastAsia" w:ascii="宋体" w:hAnsi="宋体" w:cs="宋体"/>
          <w:b/>
          <w:sz w:val="30"/>
          <w:szCs w:val="20"/>
        </w:rPr>
        <w:t xml:space="preserve">三、法定代表人授权委托书</w:t>
      </w:r>
      <w:r/>
    </w:p>
    <w:p>
      <w:pPr>
        <w:ind w:firstLine="480"/>
        <w:spacing w:line="360" w:lineRule="auto"/>
        <w:rPr>
          <w:rFonts w:ascii="宋体" w:hAnsi="宋体" w:cs="宋体"/>
          <w:b/>
          <w:sz w:val="25"/>
          <w:szCs w:val="20"/>
        </w:rPr>
      </w:pPr>
      <w:r>
        <w:rPr>
          <w:rFonts w:ascii="宋体" w:hAnsi="宋体" w:cs="宋体"/>
          <w:b/>
          <w:sz w:val="25"/>
          <w:szCs w:val="20"/>
        </w:rPr>
      </w:r>
      <w:r/>
    </w:p>
    <w:p>
      <w:pPr>
        <w:ind w:firstLine="480"/>
        <w:spacing w:line="360" w:lineRule="auto"/>
        <w:rPr>
          <w:rFonts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rPr>
        <w:t xml:space="preserve">(姓名)系</w:t>
      </w:r>
      <w:r>
        <w:rPr>
          <w:rFonts w:hint="eastAsia" w:ascii="宋体" w:hAnsi="宋体" w:cs="宋体"/>
          <w:bCs/>
          <w:sz w:val="24"/>
          <w:u w:val="single"/>
        </w:rPr>
        <w:t xml:space="preserve">         </w:t>
      </w:r>
      <w:r>
        <w:rPr>
          <w:rFonts w:hint="eastAsia" w:ascii="宋体" w:hAnsi="宋体" w:cs="宋体"/>
          <w:bCs/>
          <w:sz w:val="24"/>
        </w:rPr>
        <w:t xml:space="preserve">(投标供应商单位名称)的法定代表人，现授权委托</w:t>
      </w:r>
      <w:r>
        <w:rPr>
          <w:rFonts w:hint="eastAsia" w:ascii="宋体" w:hAnsi="宋体" w:cs="宋体"/>
          <w:bCs/>
          <w:sz w:val="24"/>
          <w:u w:val="single"/>
        </w:rPr>
        <w:t xml:space="preserve">    </w:t>
      </w:r>
      <w:r>
        <w:rPr>
          <w:rFonts w:hint="eastAsia" w:ascii="宋体" w:hAnsi="宋体" w:cs="宋体"/>
          <w:bCs/>
          <w:sz w:val="24"/>
        </w:rPr>
        <w:t xml:space="preserve">（姓名）(身份证号：</w:t>
      </w:r>
      <w:r>
        <w:rPr>
          <w:rFonts w:hint="eastAsia" w:ascii="宋体" w:hAnsi="宋体" w:cs="宋体"/>
          <w:bCs/>
          <w:sz w:val="24"/>
          <w:u w:val="single"/>
        </w:rPr>
        <w:t xml:space="preserve">      </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rPr>
        <w:t xml:space="preserve">(项目名称)响应文件，签订合同和处理有关事宜，其法律后果由我方承担。</w:t>
      </w:r>
      <w:r/>
    </w:p>
    <w:p>
      <w:pPr>
        <w:ind w:firstLine="480"/>
        <w:spacing w:line="360" w:lineRule="auto"/>
        <w:rPr>
          <w:rFonts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bCs/>
          <w:sz w:val="24"/>
        </w:rPr>
      </w:pPr>
      <w:r>
        <w:rPr>
          <w:rFonts w:hint="eastAsia" w:ascii="宋体" w:hAnsi="宋体" w:cs="宋体"/>
          <w:bCs/>
          <w:sz w:val="24"/>
        </w:rPr>
        <w:t xml:space="preserve">代理人无转委托权。</w:t>
      </w:r>
      <w:r/>
    </w:p>
    <w:p>
      <w:pPr>
        <w:ind w:firstLine="480"/>
        <w:spacing w:line="360" w:lineRule="auto"/>
        <w:rPr>
          <w:rFonts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ascii="宋体" w:hAnsi="宋体" w:cs="宋体"/>
          <w:bCs/>
          <w:spacing w:val="10"/>
          <w:sz w:val="24"/>
        </w:rPr>
      </w:pPr>
      <w:r>
        <w:rPr>
          <w:rFonts w:ascii="宋体" w:hAnsi="宋体" w:cs="宋体"/>
          <w:bCs/>
          <w:spacing w:val="10"/>
          <w:sz w:val="24"/>
        </w:rPr>
      </w:r>
      <w:r/>
    </w:p>
    <w:p>
      <w:pPr>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rPr>
        <w:t xml:space="preserve">(盖单位章)</w:t>
      </w:r>
      <w:r/>
    </w:p>
    <w:p>
      <w:pPr>
        <w:spacing w:line="36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u w:val="single"/>
        </w:rPr>
        <w:t xml:space="preserve">                   </w:t>
      </w:r>
      <w:r>
        <w:rPr>
          <w:rFonts w:hint="eastAsia" w:ascii="宋体" w:hAnsi="宋体" w:cs="宋体"/>
          <w:bCs/>
          <w:sz w:val="24"/>
        </w:rPr>
        <w:t xml:space="preserve"> (签字或印章) </w:t>
      </w:r>
      <w:r/>
    </w:p>
    <w:p>
      <w:pPr>
        <w:spacing w:line="360" w:lineRule="auto"/>
        <w:rPr>
          <w:rFonts w:ascii="宋体" w:hAnsi="宋体" w:cs="宋体"/>
          <w:bCs/>
          <w:sz w:val="24"/>
        </w:rPr>
      </w:pPr>
      <w:r>
        <w:rPr>
          <w:rFonts w:ascii="宋体" w:hAnsi="宋体" w:cs="宋体"/>
          <w:bCs/>
          <w:sz w:val="24"/>
        </w:rPr>
      </w:r>
      <w:r/>
    </w:p>
    <w:p>
      <w:pPr>
        <w:ind w:firstLine="420"/>
        <w:jc w:val="left"/>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-165734</wp:posOffset>
                </wp:positionH>
                <wp:positionV relativeFrom="paragraph">
                  <wp:posOffset>140970</wp:posOffset>
                </wp:positionV>
                <wp:extent cx="5586095" cy="18891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586095" cy="1889125"/>
                        </a:xfrm>
                        <a:custGeom>
                          <a:avLst>
                            <a:gd name="adj0" fmla="val 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inX="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ascii="宋体" w:hAnsi="宋体"/>
          <w:sz w:val="30"/>
          <w:szCs w:val="20"/>
        </w:rPr>
      </w:pPr>
      <w:r>
        <w:rPr>
          <w:rFonts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ind w:firstLine="482"/>
        <w:spacing w:line="600" w:lineRule="exact"/>
        <w:rPr>
          <w:rFonts w:ascii="Songti SC" w:hAnsi="Songti SC"/>
          <w:b/>
          <w:sz w:val="24"/>
        </w:rPr>
      </w:pPr>
      <w:r>
        <w:rPr>
          <w:rFonts w:ascii="Songti SC" w:hAnsi="Songti SC"/>
          <w:b/>
          <w:sz w:val="24"/>
        </w:rPr>
      </w:r>
      <w:r/>
    </w:p>
    <w:p>
      <w:pPr>
        <w:jc w:val="right"/>
        <w:spacing w:line="360" w:lineRule="auto"/>
        <w:rPr>
          <w:rFonts w:ascii="宋体" w:hAnsi="宋体"/>
          <w:sz w:val="24"/>
        </w:rPr>
      </w:pPr>
      <w:r>
        <w:rPr>
          <w:rFonts w:ascii="宋体" w:hAnsi="宋体"/>
          <w:sz w:val="24"/>
        </w:rPr>
      </w:r>
      <w:r/>
    </w:p>
    <w:p>
      <w:pPr>
        <w:jc w:val="right"/>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422"/>
        <w:jc w:val="left"/>
        <w:spacing w:line="360" w:lineRule="auto"/>
        <w:widowControl/>
        <w:rPr>
          <w:rFonts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jc w:val="center"/>
        <w:pageBreakBefore w:val="0"/>
        <w:spacing w:line="360" w:lineRule="auto"/>
        <w:rPr>
          <w:rFonts w:hint="eastAsia" w:ascii="宋体" w:hAnsi="宋体" w:eastAsia="宋体" w:cs="宋体"/>
          <w:b/>
          <w:color w:val="auto"/>
          <w:sz w:val="24"/>
          <w:szCs w:val="24"/>
          <w:highlight w:val="none"/>
        </w:rPr>
        <w:outlineLvl w:val="0"/>
      </w:pPr>
      <w:r>
        <w:rPr>
          <w:rFonts w:hint="eastAsia" w:ascii="宋体" w:hAnsi="宋体" w:cs="宋体"/>
          <w:b/>
          <w:sz w:val="24"/>
          <w:szCs w:val="24"/>
        </w:rPr>
        <w:t xml:space="preserve">四、</w:t>
      </w:r>
      <w:r>
        <w:rPr>
          <w:rFonts w:hint="eastAsia" w:ascii="宋体" w:hAnsi="宋体" w:eastAsia="宋体" w:cs="宋体"/>
          <w:b/>
          <w:color w:val="auto"/>
          <w:sz w:val="24"/>
          <w:szCs w:val="24"/>
          <w:highlight w:val="none"/>
        </w:rPr>
        <w:t xml:space="preserve">投标人符合《中华人民共和国政府采购法》第二十二条规定条件的声明函</w:t>
      </w:r>
      <w:r/>
    </w:p>
    <w:p>
      <w:pPr>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p>
      <w:pPr>
        <w:ind w:firstLine="480"/>
        <w:pageBreakBefore w:val="0"/>
        <w:spacing w:line="360" w:lineRule="auto"/>
        <w:rPr>
          <w:rFonts w:hint="eastAsia" w:ascii="宋体" w:hAnsi="宋体" w:eastAsia="宋体" w:cs="宋体"/>
          <w:b/>
          <w:bCs/>
          <w:color w:val="auto"/>
          <w:sz w:val="24"/>
          <w:szCs w:val="24"/>
        </w:rPr>
      </w:pPr>
      <w:r>
        <w:rPr>
          <w:rFonts w:hint="eastAsia" w:ascii="宋体" w:hAnsi="宋体" w:eastAsia="宋体" w:cs="宋体"/>
          <w:bCs/>
          <w:color w:val="auto"/>
          <w:sz w:val="24"/>
          <w:szCs w:val="24"/>
        </w:rPr>
        <w:t xml:space="preserve">我单位参加</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（项目名称）</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（项目编号）投标活动。针对《中华人民共和国政府采购法》第二十二条规定做出如下声明：</w:t>
      </w:r>
      <w:r/>
    </w:p>
    <w:p>
      <w:pPr>
        <w:ind w:firstLine="482"/>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1.我单位具有独立承担民事责任的能力；</w:t>
      </w:r>
      <w:r/>
    </w:p>
    <w:p>
      <w:pPr>
        <w:ind w:firstLine="482"/>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2.我单位具有良好的商业信誉和健全的财务会计制度；</w:t>
      </w:r>
      <w:r/>
    </w:p>
    <w:p>
      <w:pPr>
        <w:ind w:firstLine="482"/>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3.我单位具有履行合同所必需的设备和专业技术能力；</w:t>
      </w:r>
      <w:r/>
    </w:p>
    <w:p>
      <w:pPr>
        <w:ind w:firstLine="482"/>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4.我单位有依法缴纳税收和社会保障资金的良好记录；</w:t>
      </w:r>
      <w:r/>
    </w:p>
    <w:p>
      <w:pPr>
        <w:ind w:firstLine="482"/>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6.我单位满足法律、行政法规规定的其他条件。</w:t>
      </w:r>
      <w:bookmarkStart w:id="136" w:name="_Hlt26671374"/>
      <w:r/>
      <w:bookmarkEnd w:id="136"/>
      <w:r/>
      <w:bookmarkStart w:id="137" w:name="_Toc462564146"/>
      <w:r/>
      <w:bookmarkEnd w:id="137"/>
      <w:r/>
      <w:bookmarkStart w:id="138" w:name="_Hlt26955066"/>
      <w:r/>
      <w:bookmarkEnd w:id="138"/>
      <w:r/>
      <w:bookmarkStart w:id="139" w:name="_格式2__法定代表人授权书"/>
      <w:r/>
      <w:bookmarkEnd w:id="139"/>
      <w:r/>
      <w:bookmarkStart w:id="140" w:name="_Hlt26609389"/>
      <w:r/>
      <w:bookmarkEnd w:id="140"/>
      <w:r/>
      <w:r/>
    </w:p>
    <w:p>
      <w:pPr>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 承诺人名称（公章）：</w:t>
      </w:r>
      <w:r/>
    </w:p>
    <w:p>
      <w:pPr>
        <w:jc w:val="right"/>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jc w:val="right"/>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p>
    <w:p>
      <w:pPr>
        <w:pStyle w:val="926"/>
        <w:ind w:left="0" w:firstLine="0"/>
        <w:pageBreakBefore w:val="0"/>
        <w:spacing w:line="36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p>
    <w:p>
      <w:pPr>
        <w:jc w:val="left"/>
        <w:rPr>
          <w:rFonts w:ascii="宋体" w:hAnsi="宋体" w:cs="黑体"/>
          <w:b/>
          <w:sz w:val="32"/>
          <w:szCs w:val="32"/>
        </w:rPr>
      </w:pPr>
      <w:r>
        <w:rPr>
          <w:rFonts w:hint="eastAsia" w:ascii="宋体" w:hAnsi="宋体" w:cs="宋体"/>
          <w:b/>
          <w:sz w:val="30"/>
          <w:szCs w:val="20"/>
        </w:rPr>
        <w:br w:type="page" w:clear="all"/>
      </w:r>
      <w:r/>
    </w:p>
    <w:p>
      <w:pPr>
        <w:jc w:val="center"/>
        <w:spacing w:before="240" w:after="60" w:line="420" w:lineRule="atLeast"/>
        <w:rPr>
          <w:rFonts w:ascii="Arial" w:hAnsi="Arial"/>
          <w:b/>
          <w:color w:val="0d0d0d"/>
          <w:sz w:val="32"/>
          <w:lang w:val="zh-CN"/>
        </w:rPr>
        <w:outlineLvl w:val="0"/>
      </w:pPr>
      <w:r>
        <w:rPr>
          <w:rFonts w:hint="eastAsia" w:ascii="宋体" w:hAnsi="宋体" w:cs="黑体"/>
          <w:sz w:val="24"/>
          <w:szCs w:val="24"/>
          <w:lang w:val="zh-CN"/>
        </w:rPr>
        <w:t xml:space="preserve">★</w:t>
      </w:r>
      <w:r>
        <w:rPr>
          <w:rFonts w:hint="eastAsia" w:ascii="Arial" w:hAnsi="Arial" w:cs="Times New Roman"/>
          <w:b/>
          <w:bCs/>
          <w:color w:val="0d0d0d"/>
          <w:sz w:val="32"/>
          <w:lang w:val="en-US" w:eastAsia="zh-CN"/>
        </w:rPr>
        <w:t xml:space="preserve">五、现</w:t>
      </w:r>
      <w:r>
        <w:rPr>
          <w:rFonts w:hint="eastAsia" w:ascii="Arial" w:hAnsi="Arial"/>
          <w:b/>
          <w:bCs/>
          <w:color w:val="0d0d0d"/>
          <w:sz w:val="32"/>
          <w:lang w:val="en-US" w:eastAsia="zh-CN"/>
        </w:rPr>
        <w:t xml:space="preserve">场人员</w:t>
      </w:r>
      <w:r>
        <w:rPr>
          <w:rFonts w:hint="eastAsia" w:ascii="Arial" w:hAnsi="Arial"/>
          <w:b/>
          <w:color w:val="0d0d0d"/>
          <w:sz w:val="32"/>
          <w:lang w:val="zh-CN"/>
        </w:rPr>
        <w:t xml:space="preserve">承诺书</w:t>
      </w:r>
      <w:r/>
    </w:p>
    <w:p>
      <w:pPr>
        <w:spacing w:line="600" w:lineRule="exact"/>
        <w:rPr>
          <w:rFonts w:ascii="宋体" w:hAnsi="宋体"/>
          <w:color w:val="0d0d0d"/>
          <w:sz w:val="24"/>
        </w:rPr>
      </w:pPr>
      <w:r>
        <w:rPr>
          <w:rFonts w:hint="eastAsia" w:ascii="宋体" w:hAnsi="宋体"/>
          <w:color w:val="0d0d0d"/>
          <w:sz w:val="24"/>
          <w:u w:val="single"/>
        </w:rPr>
        <w:t xml:space="preserve">              </w:t>
      </w:r>
      <w:r>
        <w:rPr>
          <w:rFonts w:hint="eastAsia" w:ascii="宋体" w:hAnsi="宋体"/>
          <w:color w:val="0d0d0d"/>
          <w:sz w:val="24"/>
        </w:rPr>
        <w:t xml:space="preserve">(采购人)：</w:t>
      </w:r>
      <w:r/>
    </w:p>
    <w:p>
      <w:pPr>
        <w:ind w:firstLine="480"/>
        <w:spacing w:line="360" w:lineRule="auto"/>
        <w:widowControl/>
        <w:rPr>
          <w:rFonts w:ascii="宋体" w:hAnsi="宋体"/>
          <w:color w:val="0d0d0d"/>
          <w:sz w:val="24"/>
        </w:rPr>
      </w:pPr>
      <w:r>
        <w:rPr>
          <w:rFonts w:ascii="宋体" w:hAnsi="宋体"/>
          <w:color w:val="0d0d0d"/>
          <w:sz w:val="24"/>
        </w:rPr>
      </w:r>
      <w:r/>
    </w:p>
    <w:p>
      <w:pPr>
        <w:ind w:firstLine="480"/>
        <w:spacing w:line="500" w:lineRule="exact"/>
        <w:widowControl/>
        <w:rPr>
          <w:rFonts w:ascii="宋体" w:hAnsi="宋体"/>
          <w:color w:val="0d0d0d"/>
          <w:sz w:val="24"/>
        </w:rPr>
      </w:pPr>
      <w:r>
        <w:rPr>
          <w:rFonts w:hint="eastAsia" w:ascii="宋体" w:hAnsi="宋体"/>
          <w:color w:val="0d0d0d"/>
          <w:sz w:val="24"/>
        </w:rPr>
        <w:t xml:space="preserve">我公司参加贵方的</w:t>
      </w:r>
      <w:r>
        <w:rPr>
          <w:rFonts w:hint="eastAsia" w:ascii="宋体" w:hAnsi="宋体"/>
          <w:color w:val="0d0d0d"/>
          <w:sz w:val="24"/>
          <w:u w:val="single"/>
        </w:rPr>
        <w:t xml:space="preserve">             </w:t>
      </w:r>
      <w:r>
        <w:rPr>
          <w:rFonts w:hint="eastAsia" w:ascii="宋体" w:hAnsi="宋体"/>
          <w:color w:val="0d0d0d"/>
          <w:sz w:val="24"/>
        </w:rPr>
        <w:t xml:space="preserve">项目(以下简称“本项目”)规划采购投标活动。现我公司慎重承诺：</w:t>
      </w:r>
      <w:r/>
    </w:p>
    <w:p>
      <w:pPr>
        <w:ind w:firstLine="480"/>
        <w:spacing w:line="500" w:lineRule="exact"/>
        <w:widowControl/>
        <w:rPr>
          <w:rFonts w:ascii="宋体" w:hAnsi="宋体"/>
          <w:color w:val="0d0d0d"/>
          <w:sz w:val="24"/>
        </w:rPr>
      </w:pPr>
      <w:r>
        <w:rPr>
          <w:rFonts w:hint="eastAsia" w:ascii="宋体" w:hAnsi="宋体"/>
          <w:color w:val="0d0d0d"/>
          <w:sz w:val="24"/>
        </w:rPr>
        <w:t xml:space="preserve">现场配备总人数不得低于5人（含项目负责人）。项目负责人</w:t>
      </w:r>
      <w:r>
        <w:rPr>
          <w:rFonts w:hint="eastAsia" w:ascii="宋体" w:hAnsi="宋体"/>
          <w:color w:val="0d0d0d"/>
          <w:sz w:val="24"/>
          <w:lang w:eastAsia="zh-CN"/>
        </w:rPr>
        <w:t xml:space="preserve">须具备</w:t>
      </w:r>
      <w:r>
        <w:rPr>
          <w:rFonts w:hint="eastAsia" w:ascii="宋体" w:hAnsi="宋体"/>
          <w:color w:val="0d0d0d"/>
          <w:sz w:val="24"/>
        </w:rPr>
        <w:t xml:space="preserve">水利工程高级</w:t>
      </w:r>
      <w:r>
        <w:rPr>
          <w:rFonts w:hint="eastAsia" w:ascii="宋体" w:hAnsi="宋体"/>
          <w:color w:val="0d0d0d"/>
          <w:sz w:val="24"/>
          <w:lang w:val="en-US" w:eastAsia="zh-CN"/>
        </w:rPr>
        <w:t xml:space="preserve">及以上</w:t>
      </w:r>
      <w:r>
        <w:rPr>
          <w:rFonts w:hint="eastAsia" w:ascii="宋体" w:hAnsi="宋体"/>
          <w:color w:val="0d0d0d"/>
          <w:sz w:val="24"/>
        </w:rPr>
        <w:t xml:space="preserve">职称并有泵站水闸运行经验。技术服务人员四名，</w:t>
      </w:r>
      <w:r>
        <w:rPr>
          <w:rFonts w:hint="eastAsia" w:ascii="宋体" w:hAnsi="宋体"/>
          <w:color w:val="0d0d0d"/>
          <w:sz w:val="24"/>
          <w:lang w:val="en-US" w:eastAsia="zh-CN"/>
        </w:rPr>
        <w:t xml:space="preserve">均须具备高压电工证并持证上岗，须具备</w:t>
      </w:r>
      <w:r>
        <w:rPr>
          <w:rFonts w:hint="eastAsia" w:ascii="宋体" w:hAnsi="宋体"/>
          <w:color w:val="0d0d0d"/>
          <w:sz w:val="24"/>
        </w:rPr>
        <w:t xml:space="preserve">泵站水闸</w:t>
      </w:r>
      <w:r>
        <w:rPr>
          <w:rFonts w:hint="eastAsia" w:ascii="宋体" w:hAnsi="宋体"/>
          <w:color w:val="0d0d0d"/>
          <w:sz w:val="24"/>
          <w:lang w:val="en-US" w:eastAsia="zh-CN"/>
        </w:rPr>
        <w:t xml:space="preserve">带班</w:t>
      </w:r>
      <w:r>
        <w:rPr>
          <w:rFonts w:hint="eastAsia" w:ascii="宋体" w:hAnsi="宋体"/>
          <w:color w:val="0d0d0d"/>
          <w:sz w:val="24"/>
        </w:rPr>
        <w:t xml:space="preserve">运行经验。人员安排应相对固定，非特殊原因不得更换，如确需更换须征得甲方同意。</w:t>
      </w:r>
      <w:r>
        <w:rPr>
          <w:rFonts w:hint="eastAsia" w:ascii="宋体" w:hAnsi="宋体"/>
          <w:color w:val="0d0d0d"/>
          <w:sz w:val="24"/>
          <w:lang w:val="en-US" w:eastAsia="zh-CN"/>
        </w:rPr>
        <w:t xml:space="preserve">“</w:t>
      </w:r>
      <w:r>
        <w:rPr>
          <w:rFonts w:hint="default" w:ascii="宋体" w:hAnsi="宋体"/>
          <w:color w:val="0d0d0d"/>
          <w:sz w:val="24"/>
          <w:lang w:val="en-US"/>
        </w:rPr>
        <w:t xml:space="preserve">项目负责人每年在岗时间不得少于250天（指纹机考核）</w:t>
      </w:r>
      <w:r>
        <w:rPr>
          <w:rFonts w:hint="eastAsia" w:ascii="宋体" w:hAnsi="宋体"/>
          <w:color w:val="0d0d0d"/>
          <w:sz w:val="24"/>
          <w:lang w:val="en-US" w:eastAsia="zh-CN"/>
        </w:rPr>
        <w:t xml:space="preserve">”</w:t>
      </w:r>
      <w:r>
        <w:rPr>
          <w:rFonts w:ascii="宋体" w:hAnsi="宋体"/>
          <w:color w:val="0d0d0d"/>
          <w:sz w:val="24"/>
        </w:rPr>
        <w:t xml:space="preserve">。</w:t>
      </w:r>
      <w:r/>
    </w:p>
    <w:p>
      <w:pPr>
        <w:ind w:firstLine="480"/>
        <w:spacing w:line="360" w:lineRule="auto"/>
        <w:widowControl/>
        <w:rPr>
          <w:rFonts w:ascii="宋体" w:hAnsi="宋体"/>
          <w:color w:val="0d0d0d"/>
          <w:sz w:val="24"/>
        </w:rPr>
      </w:pPr>
      <w:r>
        <w:rPr>
          <w:rFonts w:ascii="宋体" w:hAnsi="宋体"/>
          <w:color w:val="0d0d0d"/>
          <w:sz w:val="24"/>
        </w:rPr>
      </w:r>
      <w:r/>
    </w:p>
    <w:p>
      <w:pPr>
        <w:spacing w:line="600" w:lineRule="exact"/>
        <w:rPr>
          <w:rFonts w:ascii="宋体" w:hAnsi="宋体"/>
          <w:color w:val="0d0d0d"/>
          <w:sz w:val="24"/>
        </w:rPr>
      </w:pPr>
      <w:r>
        <w:rPr>
          <w:rFonts w:ascii="宋体" w:hAnsi="宋体"/>
          <w:color w:val="0d0d0d"/>
          <w:sz w:val="24"/>
        </w:rPr>
      </w:r>
      <w:r/>
    </w:p>
    <w:p>
      <w:pPr>
        <w:ind w:right="-512" w:firstLine="3792"/>
        <w:spacing w:line="480" w:lineRule="auto"/>
        <w:rPr>
          <w:rFonts w:ascii="宋体" w:hAnsi="宋体"/>
          <w:color w:val="0d0d0d"/>
          <w:sz w:val="24"/>
        </w:rPr>
      </w:pPr>
      <w:r>
        <w:rPr>
          <w:rFonts w:hint="eastAsia" w:ascii="宋体" w:hAnsi="宋体"/>
          <w:color w:val="0d0d0d"/>
          <w:sz w:val="24"/>
        </w:rPr>
        <w:t xml:space="preserve">投标申请人(盖公章)：</w:t>
      </w:r>
      <w:r/>
    </w:p>
    <w:p>
      <w:pPr>
        <w:ind w:right="-512" w:firstLine="3792"/>
        <w:spacing w:line="480" w:lineRule="auto"/>
        <w:rPr>
          <w:rFonts w:ascii="宋体" w:hAnsi="宋体"/>
          <w:color w:val="0d0d0d"/>
          <w:sz w:val="24"/>
          <w:u w:val="single"/>
        </w:rPr>
      </w:pPr>
      <w:r>
        <w:rPr>
          <w:rFonts w:ascii="宋体" w:hAnsi="宋体"/>
          <w:color w:val="0d0d0d"/>
          <w:sz w:val="24"/>
          <w:u w:val="single"/>
        </w:rPr>
      </w:r>
      <w:r/>
    </w:p>
    <w:p>
      <w:pPr>
        <w:ind w:right="-512" w:firstLine="3792"/>
        <w:spacing w:line="480" w:lineRule="auto"/>
        <w:tabs>
          <w:tab w:val="left" w:pos="4320" w:leader="none"/>
        </w:tabs>
        <w:rPr>
          <w:rFonts w:ascii="宋体" w:hAnsi="宋体"/>
          <w:color w:val="0d0d0d"/>
          <w:sz w:val="24"/>
        </w:rPr>
      </w:pPr>
      <w:r>
        <w:rPr>
          <w:rFonts w:hint="eastAsia" w:ascii="宋体" w:hAnsi="宋体"/>
          <w:color w:val="0d0d0d"/>
          <w:sz w:val="24"/>
        </w:rPr>
        <w:t xml:space="preserve">法定代表人(签字并盖章)：</w:t>
      </w:r>
      <w:r/>
    </w:p>
    <w:p>
      <w:pPr>
        <w:ind w:right="-512" w:firstLine="3792"/>
        <w:spacing w:line="480" w:lineRule="auto"/>
        <w:tabs>
          <w:tab w:val="left" w:pos="4320" w:leader="none"/>
        </w:tabs>
        <w:rPr>
          <w:rFonts w:ascii="宋体" w:hAnsi="宋体"/>
          <w:color w:val="0d0d0d"/>
          <w:sz w:val="24"/>
        </w:rPr>
      </w:pPr>
      <w:r>
        <w:rPr>
          <w:rFonts w:ascii="宋体" w:hAnsi="宋体"/>
          <w:color w:val="0d0d0d"/>
          <w:sz w:val="24"/>
        </w:rPr>
      </w:r>
      <w:r/>
    </w:p>
    <w:p>
      <w:pPr>
        <w:jc w:val="left"/>
        <w:widowControl/>
        <w:rPr>
          <w:rFonts w:ascii="宋体" w:hAnsi="宋体" w:cs="宋体"/>
          <w:b/>
          <w:bCs/>
          <w:color w:val="0d0d0d"/>
          <w:sz w:val="24"/>
          <w:szCs w:val="32"/>
        </w:rPr>
      </w:pPr>
      <w:r>
        <w:rPr>
          <w:rFonts w:hint="eastAsia" w:ascii="宋体" w:hAnsi="宋体"/>
          <w:color w:val="0d0d0d"/>
          <w:sz w:val="24"/>
        </w:rPr>
        <w:t xml:space="preserve">                                日期：     年    月    日</w:t>
      </w:r>
      <w:r/>
    </w:p>
    <w:p>
      <w:pPr>
        <w:jc w:val="left"/>
        <w:widowControl/>
        <w:rPr>
          <w:rFonts w:ascii="宋体" w:hAnsi="宋体"/>
          <w:color w:val="0d0d0d"/>
          <w:sz w:val="32"/>
          <w:szCs w:val="32"/>
        </w:rPr>
      </w:pPr>
      <w:r>
        <w:rPr>
          <w:rFonts w:ascii="宋体" w:hAnsi="宋体"/>
          <w:color w:val="0d0d0d"/>
          <w:sz w:val="32"/>
          <w:szCs w:val="32"/>
        </w:rPr>
      </w:r>
      <w:r/>
    </w:p>
    <w:p>
      <w:pPr>
        <w:ind w:firstLine="4320"/>
        <w:jc w:val="right"/>
        <w:spacing w:line="360" w:lineRule="auto"/>
        <w:rPr>
          <w:rFonts w:ascii="宋体" w:hAnsi="宋体" w:cs="黑体"/>
          <w:sz w:val="24"/>
          <w:szCs w:val="24"/>
        </w:rPr>
      </w:pPr>
      <w:r>
        <w:rPr>
          <w:rFonts w:ascii="宋体" w:hAnsi="宋体" w:cs="黑体"/>
          <w:sz w:val="24"/>
          <w:szCs w:val="24"/>
        </w:rPr>
      </w:r>
      <w:r/>
    </w:p>
    <w:p>
      <w:pPr>
        <w:jc w:val="center"/>
        <w:spacing w:line="360" w:lineRule="auto"/>
        <w:rPr>
          <w:rFonts w:ascii="宋体" w:hAnsi="宋体" w:cs="黑体"/>
          <w:szCs w:val="24"/>
        </w:rPr>
      </w:pPr>
      <w:r>
        <w:rPr>
          <w:rFonts w:ascii="宋体" w:hAnsi="宋体" w:cs="黑体"/>
          <w:szCs w:val="24"/>
        </w:rPr>
      </w:r>
      <w:r/>
    </w:p>
    <w:p>
      <w:pPr>
        <w:pStyle w:val="856"/>
        <w:ind w:firstLine="2100"/>
        <w:spacing w:line="360" w:lineRule="auto"/>
        <w:rPr>
          <w:rFonts w:ascii="宋体" w:hAnsi="宋体" w:cs="黑体"/>
        </w:rPr>
      </w:pPr>
      <w:r>
        <w:rPr>
          <w:rFonts w:ascii="宋体" w:hAnsi="宋体" w:cs="黑体"/>
        </w:rPr>
      </w:r>
      <w:r/>
    </w:p>
    <w:p>
      <w:pPr>
        <w:pStyle w:val="856"/>
        <w:ind w:firstLine="2100"/>
        <w:spacing w:line="360" w:lineRule="auto"/>
        <w:rPr>
          <w:rFonts w:ascii="宋体" w:hAnsi="宋体" w:cs="黑体"/>
        </w:rPr>
      </w:pPr>
      <w:r>
        <w:rPr>
          <w:rFonts w:ascii="宋体" w:hAnsi="宋体" w:cs="黑体"/>
        </w:rPr>
      </w:r>
      <w:r/>
    </w:p>
    <w:p>
      <w:pPr>
        <w:contextualSpacing/>
        <w:jc w:val="center"/>
        <w:spacing w:line="300" w:lineRule="auto"/>
        <w:rPr>
          <w:rFonts w:ascii="宋体" w:hAnsi="宋体" w:cs="黑体"/>
          <w:b/>
          <w:sz w:val="28"/>
          <w:szCs w:val="28"/>
        </w:rPr>
      </w:pPr>
      <w:r>
        <w:rPr>
          <w:rFonts w:ascii="宋体" w:hAnsi="宋体" w:cs="黑体"/>
          <w:b/>
          <w:sz w:val="28"/>
          <w:szCs w:val="28"/>
        </w:rPr>
      </w:r>
      <w:r/>
    </w:p>
    <w:p>
      <w:pPr>
        <w:contextualSpacing/>
        <w:jc w:val="center"/>
        <w:spacing w:line="300" w:lineRule="auto"/>
        <w:rPr>
          <w:rFonts w:ascii="宋体" w:hAnsi="宋体" w:cs="黑体"/>
          <w:b/>
          <w:sz w:val="28"/>
          <w:szCs w:val="28"/>
        </w:rPr>
      </w:pPr>
      <w:r>
        <w:rPr>
          <w:rFonts w:ascii="宋体" w:hAnsi="宋体" w:cs="黑体"/>
          <w:b/>
          <w:sz w:val="28"/>
          <w:szCs w:val="28"/>
        </w:rPr>
      </w:r>
      <w:r/>
    </w:p>
    <w:p>
      <w:pPr>
        <w:rPr>
          <w:rFonts w:ascii="宋体" w:hAnsi="宋体" w:cs="黑体"/>
          <w:b/>
          <w:sz w:val="28"/>
          <w:szCs w:val="28"/>
        </w:rPr>
      </w:pPr>
      <w:r>
        <w:rPr>
          <w:rFonts w:hint="eastAsia" w:ascii="宋体" w:hAnsi="宋体" w:cs="黑体"/>
          <w:b/>
          <w:sz w:val="28"/>
          <w:szCs w:val="28"/>
        </w:rPr>
        <w:br w:type="page" w:clear="all"/>
      </w:r>
      <w:r/>
    </w:p>
    <w:p>
      <w:pPr>
        <w:jc w:val="center"/>
        <w:spacing w:line="360" w:lineRule="auto"/>
        <w:rPr>
          <w:rFonts w:ascii="宋体" w:hAnsi="宋体" w:cs="宋体"/>
          <w:b/>
          <w:bCs/>
          <w:sz w:val="24"/>
          <w:szCs w:val="24"/>
        </w:rPr>
        <w:outlineLvl w:val="2"/>
      </w:pPr>
      <w:r>
        <w:rPr>
          <w:rFonts w:hint="eastAsia" w:ascii="宋体" w:hAnsi="宋体" w:cs="黑体"/>
          <w:b/>
          <w:sz w:val="28"/>
          <w:szCs w:val="28"/>
        </w:rPr>
        <w:t xml:space="preserve">      </w:t>
      </w:r>
      <w:r>
        <w:rPr>
          <w:rFonts w:hint="eastAsia" w:ascii="Arial" w:hAnsi="Arial"/>
          <w:b/>
          <w:color w:val="0d0d0d"/>
          <w:sz w:val="32"/>
          <w:lang w:val="zh-CN"/>
        </w:rPr>
        <w:t xml:space="preserve">   ★</w:t>
      </w:r>
      <w:r>
        <w:rPr>
          <w:rFonts w:hint="eastAsia" w:ascii="Arial" w:hAnsi="Arial"/>
          <w:b/>
          <w:color w:val="0d0d0d"/>
          <w:sz w:val="32"/>
          <w:lang w:val="en-US" w:eastAsia="zh-CN"/>
        </w:rPr>
        <w:t xml:space="preserve">六、</w:t>
      </w:r>
      <w:r>
        <w:rPr>
          <w:rFonts w:hint="eastAsia" w:ascii="Arial" w:hAnsi="Arial"/>
          <w:b/>
          <w:color w:val="0d0d0d"/>
          <w:sz w:val="32"/>
          <w:lang w:val="zh-CN"/>
        </w:rPr>
        <w:t xml:space="preserve"> 现场勘察承诺函</w:t>
      </w:r>
      <w:r/>
    </w:p>
    <w:p>
      <w:pPr>
        <w:jc w:val="center"/>
        <w:spacing w:line="360" w:lineRule="auto"/>
        <w:rPr>
          <w:rFonts w:ascii="宋体" w:hAnsi="宋体" w:cs="宋体"/>
          <w:b/>
          <w:bCs/>
          <w:sz w:val="24"/>
          <w:szCs w:val="24"/>
        </w:rPr>
        <w:outlineLvl w:val="4"/>
      </w:pPr>
      <w:r>
        <w:rPr>
          <w:rFonts w:ascii="宋体" w:hAnsi="宋体" w:cs="宋体"/>
          <w:b/>
          <w:bCs/>
          <w:sz w:val="24"/>
          <w:szCs w:val="24"/>
        </w:rPr>
      </w:r>
      <w:r/>
    </w:p>
    <w:p>
      <w:pPr>
        <w:jc w:val="left"/>
        <w:spacing w:line="360" w:lineRule="auto"/>
        <w:rPr>
          <w:rFonts w:ascii="宋体" w:hAnsi="宋体" w:cs="宋体"/>
          <w:sz w:val="24"/>
          <w:szCs w:val="24"/>
        </w:rPr>
        <w:outlineLvl w:val="4"/>
      </w:pPr>
      <w:r>
        <w:rPr>
          <w:rFonts w:hint="eastAsia" w:ascii="宋体" w:hAnsi="宋体" w:cs="宋体"/>
          <w:sz w:val="24"/>
          <w:szCs w:val="24"/>
          <w:u w:val="single"/>
        </w:rPr>
        <w:t xml:space="preserve">    （采购人）    ：</w:t>
      </w:r>
      <w:r/>
    </w:p>
    <w:p>
      <w:pPr>
        <w:ind w:firstLine="480"/>
        <w:jc w:val="left"/>
        <w:spacing w:line="360" w:lineRule="auto"/>
        <w:rPr>
          <w:rFonts w:ascii="宋体" w:hAnsi="宋体" w:cs="宋体"/>
          <w:sz w:val="24"/>
          <w:szCs w:val="24"/>
        </w:rPr>
        <w:outlineLvl w:val="4"/>
      </w:pPr>
      <w:r>
        <w:rPr>
          <w:rFonts w:hint="eastAsia" w:ascii="宋体" w:hAnsi="宋体" w:cs="宋体"/>
          <w:sz w:val="24"/>
          <w:szCs w:val="24"/>
        </w:rPr>
        <w:t xml:space="preserve">依据贵单位________（招标项目名称)项目招标文件的要求。我方已于202</w:t>
      </w:r>
      <w:r>
        <w:rPr>
          <w:rFonts w:hint="eastAsia" w:ascii="宋体" w:hAnsi="宋体" w:cs="宋体"/>
          <w:sz w:val="24"/>
          <w:szCs w:val="24"/>
          <w:u w:val="single"/>
        </w:rPr>
        <w:t xml:space="preserve">  </w:t>
      </w:r>
      <w:r>
        <w:rPr>
          <w:rFonts w:hint="eastAsia" w:ascii="宋体" w:hAnsi="宋体" w:cs="宋体"/>
          <w:sz w:val="24"/>
          <w:szCs w:val="24"/>
        </w:rPr>
        <w:t xml:space="preserve">年__月__日对该项目进行了现场勘察，现就现场勘察情况做如下承诺：</w:t>
      </w:r>
      <w:r/>
    </w:p>
    <w:p>
      <w:pPr>
        <w:ind w:firstLine="480"/>
        <w:jc w:val="left"/>
        <w:spacing w:line="360" w:lineRule="auto"/>
        <w:rPr>
          <w:rFonts w:ascii="宋体" w:hAnsi="宋体" w:cs="宋体"/>
          <w:sz w:val="24"/>
          <w:szCs w:val="24"/>
        </w:rPr>
        <w:outlineLvl w:val="4"/>
      </w:pPr>
      <w:r>
        <w:rPr>
          <w:rFonts w:hint="eastAsia" w:ascii="宋体" w:hAnsi="宋体" w:cs="宋体"/>
          <w:sz w:val="24"/>
          <w:szCs w:val="24"/>
        </w:rPr>
        <w:t xml:space="preserve">1、经</w:t>
      </w:r>
      <w:r>
        <w:rPr>
          <w:rFonts w:hint="eastAsia" w:ascii="宋体" w:hAnsi="宋体" w:cs="宋体"/>
          <w:sz w:val="24"/>
          <w:szCs w:val="24"/>
          <w:lang w:eastAsia="zh-CN"/>
        </w:rPr>
        <w:t xml:space="preserve">现场勘查</w:t>
      </w:r>
      <w:r>
        <w:rPr>
          <w:rFonts w:hint="eastAsia" w:ascii="宋体" w:hAnsi="宋体" w:cs="宋体"/>
          <w:sz w:val="24"/>
          <w:szCs w:val="24"/>
        </w:rPr>
        <w:t xml:space="preserve">，我方已熟悉与该项目相关的</w:t>
      </w:r>
      <w:r>
        <w:rPr>
          <w:rFonts w:hint="eastAsia" w:ascii="宋体" w:hAnsi="宋体" w:cs="宋体"/>
          <w:sz w:val="24"/>
          <w:szCs w:val="24"/>
          <w:lang w:val="en-US" w:eastAsia="zh-CN"/>
        </w:rPr>
        <w:t xml:space="preserve">技术服务</w:t>
      </w:r>
      <w:r>
        <w:rPr>
          <w:rFonts w:hint="eastAsia" w:ascii="宋体" w:hAnsi="宋体" w:cs="宋体"/>
          <w:sz w:val="24"/>
          <w:szCs w:val="24"/>
        </w:rPr>
        <w:t xml:space="preserve">现场</w:t>
      </w:r>
      <w:r>
        <w:rPr>
          <w:rFonts w:hint="eastAsia" w:ascii="宋体" w:hAnsi="宋体" w:cs="宋体"/>
          <w:sz w:val="24"/>
          <w:szCs w:val="24"/>
          <w:lang w:val="en-US" w:eastAsia="zh-CN"/>
        </w:rPr>
        <w:t xml:space="preserve">条件</w:t>
      </w:r>
      <w:r>
        <w:rPr>
          <w:rFonts w:hint="eastAsia" w:ascii="宋体" w:hAnsi="宋体" w:cs="宋体"/>
          <w:sz w:val="24"/>
          <w:szCs w:val="24"/>
        </w:rPr>
        <w:t xml:space="preserve">、环境、现场周围交通道路等所有情况。</w:t>
      </w:r>
      <w:r/>
    </w:p>
    <w:p>
      <w:pPr>
        <w:ind w:firstLine="480"/>
        <w:jc w:val="left"/>
        <w:spacing w:line="360" w:lineRule="auto"/>
        <w:rPr>
          <w:rFonts w:ascii="宋体" w:hAnsi="宋体" w:cs="宋体"/>
          <w:sz w:val="24"/>
          <w:szCs w:val="24"/>
        </w:rPr>
        <w:outlineLvl w:val="4"/>
      </w:pPr>
      <w:r>
        <w:rPr>
          <w:rFonts w:hint="eastAsia" w:ascii="宋体" w:hAnsi="宋体" w:cs="宋体"/>
          <w:sz w:val="24"/>
          <w:szCs w:val="24"/>
        </w:rPr>
        <w:t xml:space="preserve">2、我方承诺自行承担本次现场勘察所发生的所有费用并承担</w:t>
      </w:r>
      <w:r>
        <w:rPr>
          <w:rFonts w:hint="eastAsia" w:ascii="宋体" w:hAnsi="宋体" w:cs="宋体"/>
          <w:sz w:val="24"/>
          <w:szCs w:val="24"/>
          <w:lang w:eastAsia="zh-CN"/>
        </w:rPr>
        <w:t xml:space="preserve">勘查现场</w:t>
      </w:r>
      <w:r>
        <w:rPr>
          <w:rFonts w:hint="eastAsia" w:ascii="宋体" w:hAnsi="宋体" w:cs="宋体"/>
          <w:sz w:val="24"/>
          <w:szCs w:val="24"/>
        </w:rPr>
        <w:t xml:space="preserve">的相关责任和风险。</w:t>
      </w:r>
      <w:r/>
    </w:p>
    <w:p>
      <w:pPr>
        <w:ind w:firstLine="480"/>
        <w:jc w:val="left"/>
        <w:spacing w:line="360" w:lineRule="auto"/>
        <w:rPr>
          <w:rFonts w:ascii="宋体" w:hAnsi="宋体" w:cs="宋体"/>
          <w:sz w:val="24"/>
          <w:szCs w:val="24"/>
        </w:rPr>
        <w:outlineLvl w:val="4"/>
      </w:pPr>
      <w:r>
        <w:rPr>
          <w:rFonts w:hint="eastAsia" w:ascii="宋体" w:hAnsi="宋体" w:cs="宋体"/>
          <w:sz w:val="24"/>
          <w:szCs w:val="24"/>
        </w:rPr>
        <w:t xml:space="preserve">3、我方承诺在任何情况下均不以不完全了解现场情况为理由而向采购人提出任何索赔的要求。</w:t>
      </w:r>
      <w:r/>
    </w:p>
    <w:p>
      <w:pPr>
        <w:jc w:val="left"/>
        <w:spacing w:line="360" w:lineRule="auto"/>
        <w:rPr>
          <w:rFonts w:ascii="宋体" w:hAnsi="宋体" w:cs="宋体"/>
          <w:sz w:val="24"/>
          <w:szCs w:val="24"/>
        </w:rPr>
        <w:outlineLvl w:val="4"/>
      </w:pPr>
      <w:r>
        <w:rPr>
          <w:rFonts w:ascii="宋体" w:hAnsi="宋体" w:cs="宋体"/>
          <w:sz w:val="24"/>
          <w:szCs w:val="24"/>
        </w:rPr>
      </w:r>
      <w:r/>
    </w:p>
    <w:p>
      <w:pPr>
        <w:jc w:val="right"/>
        <w:spacing w:line="520" w:lineRule="exact"/>
        <w:rPr>
          <w:rFonts w:ascii="宋体" w:hAnsi="宋体" w:cs="宋体"/>
          <w:sz w:val="24"/>
          <w:szCs w:val="24"/>
        </w:rPr>
      </w:pPr>
      <w:r>
        <w:rPr>
          <w:rFonts w:hint="eastAsia" w:ascii="宋体" w:hAnsi="宋体" w:cs="宋体"/>
          <w:sz w:val="24"/>
          <w:szCs w:val="24"/>
        </w:rPr>
        <w:t xml:space="preserve">响应单位：</w:t>
      </w:r>
      <w:r>
        <w:rPr>
          <w:rFonts w:hint="eastAsia" w:ascii="宋体" w:hAnsi="宋体" w:cs="宋体"/>
          <w:sz w:val="24"/>
          <w:szCs w:val="24"/>
          <w:u w:val="single"/>
        </w:rPr>
        <w:t xml:space="preserve">                    </w:t>
      </w:r>
      <w:r>
        <w:rPr>
          <w:rFonts w:hint="eastAsia" w:ascii="宋体" w:hAnsi="宋体" w:cs="宋体"/>
          <w:sz w:val="24"/>
          <w:szCs w:val="24"/>
        </w:rPr>
        <w:t xml:space="preserve">（加盖公章）</w:t>
      </w:r>
      <w:r/>
    </w:p>
    <w:p>
      <w:pPr>
        <w:ind w:firstLine="2400"/>
        <w:jc w:val="right"/>
        <w:spacing w:line="520" w:lineRule="exact"/>
        <w:rPr>
          <w:rFonts w:ascii="宋体" w:hAnsi="宋体" w:cs="宋体"/>
          <w:sz w:val="24"/>
          <w:szCs w:val="24"/>
        </w:rPr>
      </w:pPr>
      <w:r>
        <w:rPr>
          <w:rFonts w:hint="eastAsia" w:ascii="宋体" w:hAnsi="宋体" w:cs="宋体"/>
          <w:sz w:val="24"/>
          <w:szCs w:val="24"/>
        </w:rPr>
        <w:t xml:space="preserve">法定代表人或被授权人：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p>
    <w:p>
      <w:pPr>
        <w:jc w:val="right"/>
        <w:spacing w:line="520" w:lineRule="exact"/>
        <w:rPr>
          <w:rFonts w:ascii="宋体" w:hAnsi="宋体" w:cs="宋体"/>
          <w:sz w:val="24"/>
          <w:szCs w:val="24"/>
        </w:rPr>
      </w:pPr>
      <w:r>
        <w:rPr>
          <w:rFonts w:hint="eastAsia" w:ascii="宋体" w:hAnsi="宋体" w:cs="宋体"/>
          <w:sz w:val="24"/>
          <w:szCs w:val="24"/>
        </w:rPr>
        <w:t xml:space="preserve">年      月     日</w:t>
      </w:r>
      <w:r/>
    </w:p>
    <w:p>
      <w:pPr>
        <w:rPr>
          <w:rFonts w:ascii="宋体" w:hAnsi="宋体" w:cs="宋体"/>
          <w:b/>
          <w:bCs/>
          <w:sz w:val="28"/>
          <w:szCs w:val="28"/>
        </w:rPr>
      </w:pPr>
      <w:r>
        <w:rPr>
          <w:rFonts w:hint="eastAsia" w:ascii="宋体" w:hAnsi="宋体" w:cs="宋体"/>
          <w:b/>
          <w:bCs/>
          <w:sz w:val="28"/>
          <w:szCs w:val="28"/>
        </w:rPr>
        <w:br w:type="page" w:clear="all"/>
      </w:r>
      <w:r/>
    </w:p>
    <w:p>
      <w:pPr>
        <w:contextualSpacing/>
        <w:spacing w:line="300" w:lineRule="auto"/>
        <w:rPr>
          <w:rFonts w:hint="eastAsia" w:ascii="宋体" w:hAnsi="宋体" w:cs="黑体"/>
          <w:b/>
          <w:sz w:val="28"/>
          <w:szCs w:val="28"/>
        </w:rPr>
      </w:pPr>
      <w:r>
        <w:rPr>
          <w:rFonts w:hint="eastAsia" w:ascii="宋体" w:hAnsi="宋体" w:cs="黑体"/>
          <w:b/>
          <w:sz w:val="28"/>
          <w:szCs w:val="28"/>
        </w:rPr>
      </w:r>
      <w:r/>
    </w:p>
    <w:p>
      <w:pPr>
        <w:contextualSpacing/>
        <w:jc w:val="center"/>
        <w:spacing w:line="300" w:lineRule="auto"/>
        <w:rPr>
          <w:rFonts w:ascii="宋体" w:hAnsi="宋体" w:cs="黑体"/>
          <w:b/>
          <w:sz w:val="32"/>
          <w:szCs w:val="32"/>
        </w:rPr>
      </w:pPr>
      <w:r>
        <w:rPr>
          <w:rFonts w:hint="eastAsia" w:ascii="宋体" w:hAnsi="宋体" w:cs="黑体"/>
          <w:sz w:val="32"/>
          <w:szCs w:val="32"/>
          <w:lang w:val="zh-CN"/>
        </w:rPr>
        <w:t xml:space="preserve">★</w:t>
      </w:r>
      <w:bookmarkStart w:id="141" w:name="OLE_LINK17"/>
      <w:r>
        <w:rPr>
          <w:rFonts w:hint="eastAsia" w:ascii="宋体" w:hAnsi="宋体" w:cs="黑体"/>
          <w:sz w:val="32"/>
          <w:szCs w:val="32"/>
          <w:lang w:val="en-US" w:eastAsia="zh-CN"/>
        </w:rPr>
        <w:t xml:space="preserve">七、</w:t>
      </w:r>
      <w:r>
        <w:rPr>
          <w:rFonts w:hint="eastAsia" w:ascii="宋体" w:hAnsi="宋体" w:cs="黑体"/>
          <w:b/>
          <w:sz w:val="32"/>
          <w:szCs w:val="32"/>
        </w:rPr>
        <w:t xml:space="preserve">商务部分正负偏离表</w:t>
      </w:r>
      <w:r/>
    </w:p>
    <w:p>
      <w:pPr>
        <w:ind w:firstLine="480"/>
        <w:jc w:val="center"/>
        <w:rPr>
          <w:rFonts w:ascii="宋体" w:hAnsi="宋体" w:cs="黑体"/>
          <w:sz w:val="24"/>
          <w:szCs w:val="24"/>
        </w:rPr>
      </w:pPr>
      <w:r>
        <w:rPr>
          <w:rFonts w:hint="eastAsia" w:ascii="宋体" w:hAnsi="宋体" w:cs="黑体"/>
          <w:sz w:val="24"/>
          <w:szCs w:val="24"/>
        </w:rPr>
        <w:t xml:space="preserve">（由供应商据实填写，表格不够自行添加）</w:t>
      </w:r>
      <w:r/>
    </w:p>
    <w:tbl>
      <w:tblPr>
        <w:tblStyle w:val="85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szCs w:val="24"/>
              </w:rPr>
            </w:pPr>
            <w:r>
              <w:rPr>
                <w:rFonts w:ascii="宋体" w:hAnsi="宋体" w:cs="黑体"/>
                <w:sz w:val="24"/>
                <w:szCs w:val="24"/>
              </w:rPr>
            </w:r>
            <w:r/>
          </w:p>
          <w:p>
            <w:pPr>
              <w:jc w:val="center"/>
              <w:spacing w:line="340" w:lineRule="exact"/>
              <w:rPr>
                <w:rFonts w:ascii="宋体" w:hAnsi="宋体" w:cs="黑体"/>
                <w:sz w:val="24"/>
                <w:szCs w:val="24"/>
              </w:rPr>
            </w:pPr>
            <w:r>
              <w:rPr>
                <w:rFonts w:hint="eastAsia" w:ascii="宋体" w:hAnsi="宋体" w:cs="黑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bl>
    <w:p>
      <w:pPr>
        <w:contextualSpacing/>
        <w:spacing w:line="300" w:lineRule="auto"/>
        <w:rPr>
          <w:rFonts w:ascii="宋体" w:hAnsi="宋体" w:cs="黑体"/>
          <w:b/>
          <w:sz w:val="24"/>
          <w:szCs w:val="24"/>
        </w:rPr>
      </w:pPr>
      <w:r>
        <w:rPr>
          <w:rFonts w:hint="eastAsia" w:ascii="宋体" w:hAnsi="宋体" w:cs="黑体"/>
          <w:b/>
          <w:sz w:val="24"/>
          <w:szCs w:val="24"/>
        </w:rPr>
        <w:t xml:space="preserve">注：</w:t>
      </w:r>
      <w:r/>
    </w:p>
    <w:p>
      <w:pPr>
        <w:contextualSpacing/>
        <w:ind w:firstLine="480"/>
        <w:spacing w:line="300" w:lineRule="auto"/>
        <w:rPr>
          <w:rFonts w:ascii="宋体" w:hAnsi="宋体" w:cs="黑体"/>
          <w:sz w:val="24"/>
          <w:szCs w:val="24"/>
        </w:rPr>
      </w:pPr>
      <w:r>
        <w:rPr>
          <w:rFonts w:hint="eastAsia" w:ascii="宋体" w:hAnsi="宋体" w:cs="黑体"/>
          <w:sz w:val="24"/>
          <w:szCs w:val="24"/>
        </w:rPr>
        <w:t xml:space="preserve">1.供应商提交的响应文件中与采购文件第三部分“项目需求”中的商务部分的要求，应逐条填列在偏离表中。</w:t>
      </w:r>
      <w:bookmarkStart w:id="142" w:name="OLE_LINK7"/>
      <w:r>
        <w:rPr>
          <w:rFonts w:hint="eastAsia" w:ascii="宋体" w:hAnsi="宋体" w:cs="黑体"/>
          <w:sz w:val="24"/>
          <w:szCs w:val="24"/>
        </w:rPr>
        <w:t xml:space="preserve">无偏离可空白页盖章即可。</w:t>
      </w:r>
      <w:bookmarkEnd w:id="142"/>
      <w:r/>
      <w:r/>
    </w:p>
    <w:p>
      <w:pPr>
        <w:contextualSpacing/>
        <w:ind w:firstLine="480"/>
        <w:spacing w:line="300" w:lineRule="auto"/>
        <w:rPr>
          <w:rFonts w:ascii="宋体" w:hAnsi="宋体" w:cs="黑体"/>
          <w:sz w:val="24"/>
          <w:szCs w:val="24"/>
        </w:rPr>
      </w:pPr>
      <w:r>
        <w:rPr>
          <w:rFonts w:hint="eastAsia" w:ascii="宋体" w:hAnsi="宋体" w:cs="黑体"/>
          <w:sz w:val="24"/>
          <w:szCs w:val="24"/>
        </w:rPr>
        <w:t xml:space="preserve">2.“偏离说明”一栏选择“正偏离”、“无偏离”、“负偏离”进行填写。正偏离、无偏离的确认和负偏离的是否响应</w:t>
      </w:r>
      <w:r>
        <w:rPr>
          <w:rFonts w:hint="eastAsia" w:ascii="宋体" w:hAnsi="宋体" w:cs="黑体"/>
          <w:sz w:val="24"/>
          <w:szCs w:val="24"/>
          <w:lang w:val="en-US" w:eastAsia="zh-CN"/>
        </w:rPr>
        <w:t xml:space="preserve">招标</w:t>
      </w:r>
      <w:r>
        <w:rPr>
          <w:rFonts w:hint="eastAsia" w:ascii="宋体" w:hAnsi="宋体" w:cs="黑体"/>
          <w:sz w:val="24"/>
          <w:szCs w:val="24"/>
        </w:rPr>
        <w:t xml:space="preserve">文件，由</w:t>
      </w:r>
      <w:r>
        <w:rPr>
          <w:rFonts w:hint="eastAsia" w:ascii="宋体" w:hAnsi="宋体" w:cs="黑体"/>
          <w:sz w:val="24"/>
          <w:szCs w:val="24"/>
          <w:lang w:val="en-US" w:eastAsia="zh-CN"/>
        </w:rPr>
        <w:t xml:space="preserve">评审</w:t>
      </w:r>
      <w:r>
        <w:rPr>
          <w:rFonts w:hint="eastAsia" w:ascii="宋体" w:hAnsi="宋体" w:cs="黑体"/>
          <w:sz w:val="24"/>
          <w:szCs w:val="24"/>
        </w:rPr>
        <w:t xml:space="preserve">小组认定。</w:t>
      </w:r>
      <w:r/>
    </w:p>
    <w:p>
      <w:pPr>
        <w:contextualSpacing/>
        <w:ind w:firstLine="480"/>
        <w:spacing w:line="300" w:lineRule="auto"/>
        <w:rPr>
          <w:rFonts w:ascii="宋体" w:hAnsi="宋体" w:cs="黑体"/>
          <w:sz w:val="24"/>
          <w:szCs w:val="24"/>
        </w:rPr>
      </w:pPr>
      <w:r>
        <w:rPr>
          <w:rFonts w:hint="eastAsia" w:ascii="宋体" w:hAnsi="宋体" w:cs="黑体"/>
          <w:sz w:val="24"/>
          <w:szCs w:val="24"/>
        </w:rPr>
        <w:t xml:space="preserve">3.本项目商务条款不接受负偏离，有负偏离的按无效标处理。供应商若提供其他增值服务，可以在表中自行据实填写。</w:t>
      </w:r>
      <w:bookmarkEnd w:id="141"/>
      <w:r/>
      <w:r/>
    </w:p>
    <w:p>
      <w:pPr>
        <w:contextualSpacing/>
        <w:ind w:firstLine="463"/>
        <w:spacing w:line="400" w:lineRule="exact"/>
        <w:rPr>
          <w:rFonts w:ascii="宋体" w:hAnsi="宋体" w:cs="黑体"/>
          <w:b/>
          <w:sz w:val="24"/>
          <w:szCs w:val="24"/>
        </w:rPr>
      </w:pPr>
      <w:r>
        <w:rPr>
          <w:rFonts w:ascii="宋体" w:hAnsi="宋体" w:cs="黑体"/>
          <w:b/>
          <w:sz w:val="24"/>
          <w:szCs w:val="24"/>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rPr>
          <w:rFonts w:ascii="宋体" w:hAnsi="宋体" w:cs="黑体"/>
          <w:sz w:val="28"/>
          <w:szCs w:val="28"/>
        </w:rPr>
      </w:pPr>
      <w:r>
        <w:rPr>
          <w:rFonts w:ascii="宋体" w:hAnsi="宋体" w:cs="黑体"/>
          <w:sz w:val="28"/>
          <w:szCs w:val="28"/>
        </w:rPr>
      </w:r>
      <w:r/>
    </w:p>
    <w:p>
      <w:pPr>
        <w:pStyle w:val="874"/>
        <w:rPr>
          <w:rFonts w:ascii="宋体" w:hAnsi="宋体" w:eastAsia="宋体"/>
        </w:rPr>
      </w:pPr>
      <w:r>
        <w:rPr>
          <w:rFonts w:ascii="宋体" w:hAnsi="宋体" w:eastAsia="宋体"/>
        </w:rPr>
      </w:r>
      <w:r/>
    </w:p>
    <w:p>
      <w:pPr>
        <w:rPr>
          <w:rFonts w:ascii="宋体" w:hAnsi="宋体" w:cs="黑体"/>
          <w:sz w:val="28"/>
          <w:szCs w:val="28"/>
        </w:rPr>
      </w:pPr>
      <w:r>
        <w:rPr>
          <w:rFonts w:ascii="宋体" w:hAnsi="宋体" w:cs="黑体"/>
          <w:sz w:val="28"/>
          <w:szCs w:val="28"/>
        </w:rPr>
      </w:r>
      <w:r/>
    </w:p>
    <w:p>
      <w:pPr>
        <w:contextualSpacing/>
        <w:jc w:val="center"/>
        <w:spacing w:line="300" w:lineRule="auto"/>
        <w:rPr>
          <w:rFonts w:ascii="宋体" w:hAnsi="宋体" w:cs="黑体"/>
          <w:sz w:val="32"/>
          <w:szCs w:val="32"/>
          <w:lang w:val="zh-CN"/>
        </w:rPr>
      </w:pPr>
      <w:r>
        <w:rPr>
          <w:rFonts w:ascii="宋体" w:hAnsi="宋体" w:cs="黑体"/>
          <w:sz w:val="32"/>
          <w:szCs w:val="32"/>
          <w:lang w:val="zh-CN"/>
        </w:rPr>
      </w:r>
      <w:r/>
    </w:p>
    <w:p>
      <w:pPr>
        <w:rPr>
          <w:rFonts w:ascii="宋体" w:hAnsi="宋体" w:cs="黑体"/>
          <w:sz w:val="28"/>
          <w:szCs w:val="28"/>
        </w:rPr>
      </w:pPr>
      <w:r>
        <w:rPr>
          <w:rFonts w:ascii="宋体" w:hAnsi="宋体" w:cs="黑体"/>
          <w:sz w:val="28"/>
          <w:szCs w:val="28"/>
        </w:rPr>
      </w:r>
      <w:r/>
    </w:p>
    <w:p>
      <w:pPr>
        <w:contextualSpacing/>
        <w:jc w:val="center"/>
        <w:spacing w:line="300" w:lineRule="auto"/>
        <w:rPr>
          <w:rFonts w:ascii="宋体" w:hAnsi="宋体" w:cs="黑体"/>
          <w:b/>
          <w:sz w:val="32"/>
          <w:szCs w:val="32"/>
        </w:rPr>
      </w:pPr>
      <w:r>
        <w:rPr>
          <w:rFonts w:hint="eastAsia" w:ascii="宋体" w:hAnsi="宋体" w:cs="黑体"/>
          <w:sz w:val="32"/>
          <w:szCs w:val="32"/>
          <w:lang w:val="zh-CN"/>
        </w:rPr>
        <w:t xml:space="preserve">★</w:t>
      </w:r>
      <w:bookmarkStart w:id="143" w:name="OLE_LINK18"/>
      <w:r>
        <w:rPr>
          <w:rFonts w:hint="eastAsia" w:ascii="宋体" w:hAnsi="宋体" w:cs="黑体"/>
          <w:sz w:val="32"/>
          <w:szCs w:val="32"/>
          <w:lang w:val="en-US" w:eastAsia="zh-CN"/>
        </w:rPr>
        <w:t xml:space="preserve">八、</w:t>
      </w:r>
      <w:r>
        <w:rPr>
          <w:rFonts w:hint="eastAsia" w:ascii="宋体" w:hAnsi="宋体" w:cs="黑体"/>
          <w:b/>
          <w:sz w:val="32"/>
          <w:szCs w:val="32"/>
        </w:rPr>
        <w:t xml:space="preserve">技术部分正负偏离表</w:t>
      </w:r>
      <w:r/>
    </w:p>
    <w:p>
      <w:pPr>
        <w:ind w:firstLine="480"/>
        <w:jc w:val="center"/>
        <w:rPr>
          <w:rFonts w:ascii="宋体" w:hAnsi="宋体" w:cs="黑体"/>
          <w:sz w:val="24"/>
          <w:szCs w:val="24"/>
        </w:rPr>
      </w:pPr>
      <w:r>
        <w:rPr>
          <w:rFonts w:hint="eastAsia" w:ascii="宋体" w:hAnsi="宋体" w:cs="黑体"/>
          <w:sz w:val="24"/>
          <w:szCs w:val="24"/>
        </w:rPr>
        <w:t xml:space="preserve">（由供应商据实填写，表格不够自行添加）</w:t>
      </w:r>
      <w:r/>
    </w:p>
    <w:tbl>
      <w:tblPr>
        <w:tblStyle w:val="85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szCs w:val="24"/>
              </w:rPr>
            </w:pPr>
            <w:r>
              <w:rPr>
                <w:rFonts w:ascii="宋体" w:hAnsi="宋体" w:cs="黑体"/>
                <w:sz w:val="24"/>
                <w:szCs w:val="24"/>
              </w:rPr>
            </w:r>
            <w:r/>
          </w:p>
          <w:p>
            <w:pPr>
              <w:jc w:val="center"/>
              <w:spacing w:line="340" w:lineRule="exact"/>
              <w:rPr>
                <w:rFonts w:ascii="宋体" w:hAnsi="宋体" w:cs="黑体"/>
                <w:sz w:val="24"/>
                <w:szCs w:val="24"/>
              </w:rPr>
            </w:pPr>
            <w:r>
              <w:rPr>
                <w:rFonts w:hint="eastAsia" w:ascii="宋体" w:hAnsi="宋体" w:cs="黑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szCs w:val="24"/>
              </w:rPr>
            </w:pPr>
            <w:r>
              <w:rPr>
                <w:rFonts w:hint="eastAsia" w:ascii="宋体" w:hAnsi="宋体" w:cs="黑体"/>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szCs w:val="24"/>
              </w:rPr>
            </w:pPr>
            <w:r>
              <w:rPr>
                <w:rFonts w:ascii="宋体" w:hAnsi="宋体" w:cs="黑体"/>
                <w:sz w:val="24"/>
                <w:szCs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szCs w:val="24"/>
              </w:rPr>
            </w:pPr>
            <w:r>
              <w:rPr>
                <w:rFonts w:ascii="宋体" w:hAnsi="宋体" w:cs="黑体"/>
                <w:sz w:val="24"/>
                <w:szCs w:val="24"/>
              </w:rPr>
            </w:r>
            <w:r/>
          </w:p>
        </w:tc>
      </w:tr>
    </w:tbl>
    <w:p>
      <w:pPr>
        <w:contextualSpacing/>
        <w:spacing w:line="300" w:lineRule="auto"/>
        <w:rPr>
          <w:rFonts w:ascii="宋体" w:hAnsi="宋体" w:cs="黑体"/>
          <w:b/>
          <w:sz w:val="24"/>
          <w:szCs w:val="24"/>
        </w:rPr>
      </w:pPr>
      <w:r>
        <w:rPr>
          <w:rFonts w:hint="eastAsia" w:ascii="宋体" w:hAnsi="宋体" w:cs="黑体"/>
          <w:b/>
          <w:sz w:val="24"/>
          <w:szCs w:val="24"/>
        </w:rPr>
        <w:t xml:space="preserve">注：</w:t>
      </w:r>
      <w:r/>
    </w:p>
    <w:p>
      <w:pPr>
        <w:contextualSpacing/>
        <w:ind w:firstLine="480"/>
        <w:spacing w:line="300" w:lineRule="auto"/>
        <w:rPr>
          <w:rFonts w:ascii="宋体" w:hAnsi="宋体" w:cs="黑体"/>
          <w:sz w:val="24"/>
          <w:szCs w:val="24"/>
        </w:rPr>
      </w:pPr>
      <w:r>
        <w:rPr>
          <w:rFonts w:hint="eastAsia" w:ascii="宋体" w:hAnsi="宋体" w:cs="黑体"/>
          <w:sz w:val="24"/>
          <w:szCs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ascii="宋体" w:hAnsi="宋体" w:cs="黑体"/>
          <w:sz w:val="24"/>
          <w:szCs w:val="24"/>
        </w:rPr>
      </w:pPr>
      <w:r>
        <w:rPr>
          <w:rFonts w:hint="eastAsia" w:ascii="宋体" w:hAnsi="宋体" w:cs="黑体"/>
          <w:sz w:val="24"/>
          <w:szCs w:val="24"/>
        </w:rPr>
        <w:t xml:space="preserve">2.“偏离说明”一栏选择“正偏离”、“无偏离”、“负偏离”进行填写。正偏离、无偏离的确认和负偏离的是否响应</w:t>
      </w:r>
      <w:r>
        <w:rPr>
          <w:rFonts w:hint="eastAsia" w:ascii="宋体" w:hAnsi="宋体" w:cs="黑体"/>
          <w:sz w:val="24"/>
          <w:szCs w:val="24"/>
          <w:lang w:val="en-US" w:eastAsia="zh-CN"/>
        </w:rPr>
        <w:t xml:space="preserve">招标</w:t>
      </w:r>
      <w:r>
        <w:rPr>
          <w:rFonts w:hint="eastAsia" w:ascii="宋体" w:hAnsi="宋体" w:cs="黑体"/>
          <w:sz w:val="24"/>
          <w:szCs w:val="24"/>
        </w:rPr>
        <w:t xml:space="preserve">文件，由</w:t>
      </w:r>
      <w:r>
        <w:rPr>
          <w:rFonts w:hint="eastAsia" w:ascii="宋体" w:hAnsi="宋体" w:cs="黑体"/>
          <w:sz w:val="24"/>
          <w:szCs w:val="24"/>
          <w:lang w:val="en-US" w:eastAsia="zh-CN"/>
        </w:rPr>
        <w:t xml:space="preserve">评审</w:t>
      </w:r>
      <w:r>
        <w:rPr>
          <w:rFonts w:hint="eastAsia" w:ascii="宋体" w:hAnsi="宋体" w:cs="黑体"/>
          <w:sz w:val="24"/>
          <w:szCs w:val="24"/>
        </w:rPr>
        <w:t xml:space="preserve">小组认定。</w:t>
      </w:r>
      <w:r/>
    </w:p>
    <w:p>
      <w:pPr>
        <w:ind w:firstLine="602"/>
        <w:jc w:val="center"/>
        <w:spacing w:line="360" w:lineRule="auto"/>
        <w:rPr>
          <w:rFonts w:ascii="宋体" w:hAnsi="宋体" w:cs="宋体"/>
          <w:b/>
          <w:bCs/>
          <w:sz w:val="24"/>
        </w:rPr>
      </w:pPr>
      <w:r>
        <w:rPr>
          <w:rFonts w:hint="eastAsia" w:ascii="宋体" w:hAnsi="宋体" w:cs="黑体"/>
          <w:sz w:val="24"/>
          <w:szCs w:val="24"/>
        </w:rPr>
        <w:t xml:space="preserve">3.供应商若提供其他增值服务，可以在表中自行据实填写。</w:t>
      </w:r>
      <w:bookmarkEnd w:id="143"/>
      <w:r/>
      <w:r/>
    </w:p>
    <w:p>
      <w:pPr>
        <w:ind w:firstLine="602"/>
        <w:jc w:val="center"/>
        <w:spacing w:line="360" w:lineRule="auto"/>
        <w:rPr>
          <w:rFonts w:ascii="宋体" w:hAnsi="宋体" w:cs="宋体"/>
          <w:b/>
          <w:bCs/>
          <w:sz w:val="24"/>
        </w:rPr>
      </w:pPr>
      <w:r>
        <w:rPr>
          <w:rFonts w:ascii="宋体" w:hAnsi="宋体" w:cs="宋体"/>
          <w:b/>
          <w:bCs/>
          <w:sz w:val="24"/>
        </w:rPr>
      </w:r>
      <w:r/>
    </w:p>
    <w:p>
      <w:pPr>
        <w:rPr>
          <w:rFonts w:hint="eastAsia" w:ascii="宋体" w:hAnsi="宋体" w:cs="宋体"/>
          <w:b/>
          <w:sz w:val="30"/>
          <w:szCs w:val="20"/>
          <w:lang w:val="en-US" w:eastAsia="zh-CN"/>
        </w:rPr>
      </w:pPr>
      <w:r>
        <w:rPr>
          <w:rFonts w:hint="eastAsia" w:ascii="宋体" w:hAnsi="宋体" w:cs="宋体"/>
          <w:b/>
          <w:sz w:val="30"/>
          <w:szCs w:val="20"/>
          <w:lang w:val="en-US" w:eastAsia="zh-CN"/>
        </w:rPr>
        <w:br w:type="page" w:clear="all"/>
      </w:r>
      <w:r/>
    </w:p>
    <w:p>
      <w:pPr>
        <w:jc w:val="left"/>
        <w:spacing w:line="240" w:lineRule="auto"/>
        <w:rPr>
          <w:rFonts w:hint="eastAsia" w:ascii="宋体" w:hAnsi="宋体" w:cs="宋体"/>
          <w:b/>
          <w:sz w:val="30"/>
          <w:szCs w:val="20"/>
        </w:rPr>
      </w:pPr>
      <w:r>
        <w:rPr>
          <w:rFonts w:hint="eastAsia" w:ascii="宋体" w:hAnsi="宋体" w:cs="宋体"/>
          <w:b/>
          <w:sz w:val="30"/>
          <w:szCs w:val="20"/>
        </w:rPr>
      </w:r>
      <w:r/>
    </w:p>
    <w:p>
      <w:pPr>
        <w:jc w:val="center"/>
        <w:spacing w:line="360" w:lineRule="auto"/>
        <w:rPr>
          <w:rFonts w:hint="default" w:ascii="宋体" w:hAnsi="宋体" w:eastAsia="宋体" w:cs="宋体"/>
          <w:b/>
          <w:sz w:val="30"/>
          <w:szCs w:val="20"/>
          <w:lang w:val="en-US" w:eastAsia="zh-CN"/>
        </w:rPr>
      </w:pPr>
      <w:r>
        <w:rPr>
          <w:rFonts w:hint="eastAsia" w:ascii="宋体" w:hAnsi="宋体" w:cs="宋体"/>
          <w:b/>
          <w:sz w:val="30"/>
          <w:szCs w:val="20"/>
          <w:lang w:val="en-US" w:eastAsia="zh-CN"/>
        </w:rPr>
        <w:t xml:space="preserve">九</w:t>
      </w:r>
      <w:r>
        <w:rPr>
          <w:rFonts w:hint="eastAsia" w:ascii="宋体" w:hAnsi="宋体" w:cs="宋体"/>
          <w:b/>
          <w:sz w:val="30"/>
          <w:szCs w:val="20"/>
          <w:lang w:val="zh-CN"/>
        </w:rPr>
        <w:t xml:space="preserve">、</w:t>
      </w:r>
      <w:r>
        <w:rPr>
          <w:rFonts w:hint="eastAsia" w:ascii="宋体" w:hAnsi="宋体" w:cs="宋体"/>
          <w:b/>
          <w:sz w:val="30"/>
          <w:szCs w:val="20"/>
        </w:rPr>
        <w:t xml:space="preserve">报价表</w:t>
      </w:r>
      <w:r>
        <w:rPr>
          <w:rFonts w:hint="eastAsia" w:ascii="宋体" w:hAnsi="宋体" w:cs="宋体"/>
          <w:b/>
          <w:sz w:val="30"/>
          <w:szCs w:val="20"/>
          <w:lang w:eastAsia="zh-CN"/>
        </w:rPr>
        <w:t xml:space="preserve">（</w:t>
      </w:r>
      <w:r>
        <w:rPr>
          <w:rFonts w:hint="eastAsia" w:ascii="宋体" w:hAnsi="宋体" w:cs="宋体"/>
          <w:b/>
          <w:sz w:val="30"/>
          <w:szCs w:val="20"/>
          <w:lang w:val="en-US" w:eastAsia="zh-CN"/>
        </w:rPr>
        <w:t xml:space="preserve">格式以苏采云开标一览表为准）</w:t>
      </w:r>
      <w:r/>
    </w:p>
    <w:tbl>
      <w:tblPr>
        <w:tblStyle w:val="85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26"/>
        <w:gridCol w:w="3576"/>
        <w:gridCol w:w="928"/>
        <w:gridCol w:w="929"/>
        <w:gridCol w:w="1271"/>
        <w:gridCol w:w="929"/>
      </w:tblGrid>
      <w:tr>
        <w:trPr>
          <w:trHeight w:val="1134" w:hRule="exact"/>
        </w:trPr>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项目</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小计</w:t>
            </w:r>
            <w:r>
              <w:rPr>
                <w:rFonts w:hint="eastAsia" w:ascii="宋体" w:hAnsi="宋体" w:cs="宋体"/>
                <w:b/>
                <w:bCs/>
                <w:szCs w:val="21"/>
              </w:rPr>
              <w:br/>
            </w:r>
            <w:r>
              <w:rPr>
                <w:rFonts w:hint="eastAsia" w:ascii="宋体" w:hAnsi="宋体" w:cs="宋体"/>
                <w:b/>
                <w:bCs/>
                <w:szCs w:val="21"/>
              </w:rPr>
              <w:t xml:space="preserve">（元）</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通启运河水利枢纽技术服务项目</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firstLine="482"/>
        <w:jc w:val="left"/>
        <w:spacing w:line="360" w:lineRule="auto"/>
        <w:widowControl/>
        <w:rPr>
          <w:rFonts w:ascii="宋体" w:hAnsi="宋体" w:cs="宋体"/>
          <w:b/>
          <w:bCs/>
          <w:sz w:val="24"/>
        </w:rPr>
      </w:pPr>
      <w:r>
        <w:rPr>
          <w:rFonts w:ascii="宋体" w:hAnsi="宋体" w:cs="宋体"/>
          <w:b/>
          <w:bCs/>
          <w:sz w:val="24"/>
        </w:rPr>
      </w:r>
      <w:r/>
    </w:p>
    <w:p>
      <w:pPr>
        <w:ind w:firstLine="482"/>
        <w:jc w:val="left"/>
        <w:spacing w:line="360" w:lineRule="auto"/>
        <w:widowControl/>
        <w:rPr>
          <w:rFonts w:ascii="宋体" w:hAnsi="宋体" w:cs="宋体"/>
          <w:b/>
          <w:bCs/>
          <w:sz w:val="24"/>
          <w:lang w:val="zh-CN"/>
        </w:rPr>
      </w:pPr>
      <w:r>
        <w:rPr>
          <w:rFonts w:hint="eastAsia" w:ascii="宋体" w:hAnsi="宋体" w:cs="宋体"/>
          <w:b/>
          <w:bCs/>
          <w:sz w:val="24"/>
        </w:rPr>
        <w:t xml:space="preserve">备注：</w:t>
      </w:r>
      <w:r>
        <w:rPr>
          <w:rFonts w:hint="eastAsia" w:ascii="宋体" w:hAnsi="宋体" w:cs="宋体"/>
          <w:b/>
          <w:bCs/>
          <w:sz w:val="24"/>
          <w:lang w:val="zh-CN"/>
        </w:rPr>
        <w:t xml:space="preserve">本项目实行总价承包，供应商须对委托管理费进行报价，委托管理费不得超过</w:t>
      </w:r>
      <w:r>
        <w:rPr>
          <w:rFonts w:hint="eastAsia" w:ascii="宋体" w:hAnsi="宋体" w:cs="宋体"/>
          <w:b/>
          <w:bCs/>
          <w:sz w:val="24"/>
          <w:lang w:val="en-US" w:eastAsia="zh-CN"/>
        </w:rPr>
        <w:t xml:space="preserve">160</w:t>
      </w:r>
      <w:r>
        <w:rPr>
          <w:rFonts w:hint="eastAsia" w:ascii="宋体" w:hAnsi="宋体" w:cs="宋体"/>
          <w:b/>
          <w:bCs/>
          <w:sz w:val="24"/>
          <w:lang w:val="zh-CN"/>
        </w:rPr>
        <w:t xml:space="preserve">万元，否则作废标处理。</w:t>
      </w:r>
      <w:r/>
    </w:p>
    <w:p>
      <w:pPr>
        <w:pStyle w:val="865"/>
        <w:ind w:firstLine="560"/>
        <w:spacing w:line="360" w:lineRule="auto"/>
        <w:rPr>
          <w:color w:val="auto"/>
        </w:rPr>
      </w:pPr>
      <w:r>
        <w:rPr>
          <w:color w:val="auto"/>
        </w:rPr>
      </w:r>
      <w:r/>
    </w:p>
    <w:p>
      <w:pPr>
        <w:ind w:firstLine="496"/>
        <w:jc w:val="right"/>
        <w:spacing w:line="480" w:lineRule="exact"/>
        <w:rPr>
          <w:rFonts w:ascii="宋体" w:hAnsi="宋体" w:cs="宋体"/>
          <w:b/>
          <w:sz w:val="24"/>
        </w:rPr>
      </w:pPr>
      <w:r>
        <w:rPr>
          <w:rFonts w:ascii="宋体" w:hAnsi="宋体" w:cs="宋体"/>
          <w:b/>
          <w:sz w:val="24"/>
        </w:rPr>
      </w:r>
      <w:r/>
    </w:p>
    <w:p>
      <w:pPr>
        <w:ind w:firstLine="2400"/>
        <w:jc w:val="right"/>
        <w:spacing w:line="360" w:lineRule="auto"/>
        <w:rPr>
          <w:rFonts w:ascii="宋体" w:hAnsi="宋体" w:cs="宋体"/>
          <w:sz w:val="24"/>
        </w:rPr>
      </w:pPr>
      <w:r>
        <w:rPr>
          <w:rFonts w:ascii="宋体" w:hAnsi="宋体" w:cs="宋体"/>
          <w:sz w:val="24"/>
        </w:rPr>
      </w:r>
      <w:r/>
    </w:p>
    <w:p>
      <w:pPr>
        <w:pStyle w:val="865"/>
        <w:ind w:firstLine="280"/>
        <w:rPr>
          <w:color w:val="auto"/>
        </w:rPr>
      </w:pPr>
      <w:r>
        <w:rPr>
          <w:color w:val="auto"/>
        </w:rPr>
      </w:r>
      <w:r/>
    </w:p>
    <w:p>
      <w:pPr>
        <w:ind w:firstLine="2400"/>
        <w:jc w:val="right"/>
        <w:spacing w:line="360" w:lineRule="auto"/>
        <w:rPr>
          <w:rFonts w:ascii="宋体" w:hAnsi="宋体" w:cs="宋体"/>
          <w:sz w:val="24"/>
        </w:rPr>
      </w:pPr>
      <w:r>
        <w:rPr>
          <w:rFonts w:ascii="宋体" w:hAnsi="宋体" w:cs="宋体"/>
          <w:sz w:val="24"/>
        </w:rPr>
      </w:r>
      <w:r/>
    </w:p>
    <w:p>
      <w:pPr>
        <w:ind w:firstLine="2400"/>
        <w:jc w:val="right"/>
        <w:spacing w:line="360" w:lineRule="auto"/>
        <w:rPr>
          <w:rFonts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ascii="宋体" w:hAnsi="宋体" w:cs="宋体"/>
          <w:sz w:val="24"/>
          <w:szCs w:val="28"/>
        </w:rPr>
      </w:pPr>
      <w:r>
        <w:rPr>
          <w:rFonts w:hint="eastAsia" w:ascii="宋体" w:hAnsi="宋体" w:cs="宋体"/>
          <w:sz w:val="24"/>
          <w:szCs w:val="28"/>
          <w:lang w:eastAsia="zh-CN"/>
        </w:rPr>
        <w:t xml:space="preserve">二〇二五</w:t>
      </w:r>
      <w:r>
        <w:rPr>
          <w:rFonts w:hint="eastAsia" w:ascii="宋体" w:hAnsi="宋体" w:cs="宋体"/>
          <w:sz w:val="24"/>
          <w:szCs w:val="28"/>
        </w:rPr>
        <w:t xml:space="preserve">年      月     日</w:t>
      </w:r>
      <w:r/>
    </w:p>
    <w:p>
      <w:pPr>
        <w:ind w:firstLine="496"/>
        <w:jc w:val="right"/>
        <w:spacing w:line="480" w:lineRule="exact"/>
        <w:rPr>
          <w:rFonts w:ascii="宋体" w:hAnsi="宋体" w:cs="宋体"/>
          <w:b/>
          <w:sz w:val="24"/>
        </w:rPr>
      </w:pPr>
      <w:r>
        <w:rPr>
          <w:rFonts w:ascii="宋体" w:hAnsi="宋体" w:cs="宋体"/>
          <w:b/>
          <w:sz w:val="24"/>
        </w:rPr>
      </w:r>
      <w:r/>
    </w:p>
    <w:p>
      <w:pPr>
        <w:ind w:firstLine="1155"/>
        <w:spacing w:line="360" w:lineRule="auto"/>
      </w:pPr>
      <w:r/>
      <w:r/>
    </w:p>
    <w:p>
      <w:pPr>
        <w:ind w:firstLine="0"/>
        <w:spacing w:line="240" w:lineRule="auto"/>
      </w:pPr>
      <w:r>
        <w:br w:type="page" w:clear="all"/>
      </w:r>
      <w:r/>
    </w:p>
    <w:p>
      <w:pPr>
        <w:ind w:firstLine="1325"/>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、中小企业声明函（格式，如涉有，则提供）</w:t>
      </w:r>
      <w:r/>
    </w:p>
    <w:p>
      <w:pPr>
        <w:jc w:val="center"/>
        <w:spacing w:before="162" w:line="360" w:lineRule="auto"/>
        <w:rPr>
          <w:rFonts w:hint="eastAsia" w:ascii="宋体" w:hAnsi="宋体" w:cs="宋体"/>
          <w:b/>
          <w:color w:val="auto"/>
          <w:sz w:val="24"/>
          <w:szCs w:val="24"/>
          <w:highlight w:val="none"/>
        </w:rPr>
        <w:outlineLvl w:val="0"/>
      </w:pPr>
      <w:r>
        <w:rPr>
          <w:rFonts w:hint="eastAsia" w:ascii="宋体" w:hAnsi="宋体" w:cs="宋体"/>
          <w:b/>
          <w:bCs/>
          <w:color w:val="auto"/>
          <w:sz w:val="24"/>
          <w:szCs w:val="24"/>
          <w:highlight w:val="none"/>
        </w:rPr>
        <w:t xml:space="preserve">中小企业声明函</w:t>
      </w:r>
      <w:r/>
    </w:p>
    <w:p>
      <w:pPr>
        <w:ind w:firstLine="480"/>
        <w:spacing w:line="360" w:lineRule="auto"/>
        <w:rPr>
          <w:rFonts w:hint="eastAsia" w:ascii="宋体" w:hAnsi="宋体" w:cs="宋体"/>
          <w:color w:val="auto"/>
          <w:sz w:val="24"/>
          <w:szCs w:val="24"/>
          <w:highlight w:val="none"/>
          <w:lang w:bidi="zh-CN"/>
        </w:rPr>
        <w:outlineLvl w:val="0"/>
      </w:pPr>
      <w:r/>
      <w:bookmarkStart w:id="144" w:name="_Hlk69862475"/>
      <w:r>
        <w:rPr>
          <w:rFonts w:hint="eastAsia" w:ascii="宋体" w:hAnsi="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bidi="zh-CN"/>
        </w:rPr>
        <w:t xml:space="preserve">（单位名称）</w:t>
      </w:r>
      <w:r>
        <w:rPr>
          <w:rFonts w:hint="eastAsia" w:ascii="宋体" w:hAnsi="宋体" w:cs="宋体"/>
          <w:color w:val="auto"/>
          <w:sz w:val="24"/>
          <w:szCs w:val="24"/>
          <w:highlight w:val="none"/>
          <w:lang w:bidi="zh-CN"/>
        </w:rPr>
        <w:t xml:space="preserve">的</w:t>
      </w:r>
      <w:r>
        <w:rPr>
          <w:rFonts w:hint="eastAsia" w:ascii="宋体" w:hAnsi="宋体" w:cs="宋体"/>
          <w:color w:val="auto"/>
          <w:sz w:val="24"/>
          <w:szCs w:val="24"/>
          <w:highlight w:val="none"/>
          <w:u w:val="single"/>
          <w:lang w:bidi="zh-CN"/>
        </w:rPr>
        <w:t xml:space="preserve">（项目名称）</w:t>
      </w:r>
      <w:r>
        <w:rPr>
          <w:rFonts w:hint="eastAsia" w:ascii="宋体" w:hAnsi="宋体" w:cs="宋体"/>
          <w:color w:val="auto"/>
          <w:sz w:val="24"/>
          <w:szCs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1.</w:t>
      </w:r>
      <w:r>
        <w:rPr>
          <w:rFonts w:hint="eastAsia" w:ascii="宋体" w:hAnsi="宋体" w:cs="宋体"/>
          <w:color w:val="auto"/>
          <w:sz w:val="24"/>
          <w:szCs w:val="24"/>
          <w:highlight w:val="none"/>
          <w:u w:val="single"/>
          <w:lang w:bidi="zh-CN"/>
        </w:rPr>
        <w:t xml:space="preserve">（标的名称）</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；承建（承接）企业为</w:t>
      </w:r>
      <w:r>
        <w:rPr>
          <w:rFonts w:hint="eastAsia" w:ascii="宋体" w:hAnsi="宋体" w:cs="宋体"/>
          <w:color w:val="auto"/>
          <w:sz w:val="24"/>
          <w:szCs w:val="24"/>
          <w:highlight w:val="none"/>
          <w:u w:val="single"/>
          <w:lang w:bidi="zh-CN"/>
        </w:rPr>
        <w:t xml:space="preserve">（企业名称）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 xml:space="preserve">（中型企业、小型企业、微型企业）</w:t>
      </w:r>
      <w:r>
        <w:rPr>
          <w:rFonts w:hint="eastAsia" w:ascii="宋体" w:hAnsi="宋体" w:cs="宋体"/>
          <w:color w:val="auto"/>
          <w:sz w:val="24"/>
          <w:szCs w:val="24"/>
          <w:highlight w:val="none"/>
          <w:lang w:bidi="zh-CN"/>
        </w:rPr>
        <w:t xml:space="preserve">；</w:t>
      </w:r>
      <w:r/>
    </w:p>
    <w:p>
      <w:pPr>
        <w:jc w:val="left"/>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2.</w:t>
      </w:r>
      <w:r>
        <w:rPr>
          <w:rFonts w:hint="eastAsia" w:ascii="宋体" w:hAnsi="宋体" w:cs="宋体"/>
          <w:color w:val="auto"/>
          <w:sz w:val="24"/>
          <w:szCs w:val="24"/>
          <w:highlight w:val="none"/>
          <w:u w:val="single"/>
          <w:lang w:bidi="zh-CN"/>
        </w:rPr>
        <w:t xml:space="preserve">（标的名称）</w:t>
      </w:r>
      <w:r>
        <w:rPr>
          <w:rFonts w:hint="eastAsia" w:ascii="宋体" w:hAnsi="宋体" w:cs="宋体"/>
          <w:color w:val="auto"/>
          <w:sz w:val="24"/>
          <w:szCs w:val="24"/>
          <w:highlight w:val="none"/>
          <w:lang w:bidi="zh-CN"/>
        </w:rPr>
        <w:t xml:space="preserve">，属于（</w:t>
      </w:r>
      <w:r>
        <w:rPr>
          <w:rFonts w:hint="eastAsia" w:ascii="宋体" w:hAnsi="宋体" w:cs="宋体"/>
          <w:color w:val="auto"/>
          <w:sz w:val="24"/>
          <w:szCs w:val="24"/>
          <w:highlight w:val="none"/>
          <w:u w:val="single"/>
          <w:lang w:bidi="zh-CN"/>
        </w:rPr>
        <w:t xml:space="preserve">采购文件中明确的所属行业）</w:t>
      </w:r>
      <w:r>
        <w:rPr>
          <w:rFonts w:hint="eastAsia" w:ascii="宋体" w:hAnsi="宋体" w:cs="宋体"/>
          <w:color w:val="auto"/>
          <w:sz w:val="24"/>
          <w:szCs w:val="24"/>
          <w:highlight w:val="none"/>
          <w:lang w:bidi="zh-CN"/>
        </w:rPr>
        <w:t xml:space="preserve">；承建（承接）企业为</w:t>
      </w:r>
      <w:r>
        <w:rPr>
          <w:rFonts w:hint="eastAsia" w:ascii="宋体" w:hAnsi="宋体" w:cs="宋体"/>
          <w:color w:val="auto"/>
          <w:sz w:val="24"/>
          <w:szCs w:val="24"/>
          <w:highlight w:val="none"/>
          <w:u w:val="single"/>
          <w:lang w:bidi="zh-CN"/>
        </w:rPr>
        <w:t xml:space="preserve">（企业名称）</w:t>
      </w:r>
      <w:r>
        <w:rPr>
          <w:rFonts w:hint="eastAsia" w:ascii="宋体" w:hAnsi="宋体" w:cs="宋体"/>
          <w:color w:val="auto"/>
          <w:sz w:val="24"/>
          <w:szCs w:val="24"/>
          <w:highlight w:val="none"/>
          <w:lang w:bidi="zh-CN"/>
        </w:rPr>
        <w:t xml:space="preserve">，从业人员</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人，营业收入为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万元，资产总额为</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u w:val="single"/>
          <w:lang w:bidi="zh-CN"/>
        </w:rPr>
        <w:tab/>
      </w:r>
      <w:r>
        <w:rPr>
          <w:rFonts w:hint="eastAsia" w:ascii="宋体" w:hAnsi="宋体" w:cs="宋体"/>
          <w:color w:val="auto"/>
          <w:sz w:val="24"/>
          <w:szCs w:val="24"/>
          <w:highlight w:val="none"/>
          <w:lang w:bidi="zh-CN"/>
        </w:rPr>
        <w:t xml:space="preserve">万元，属于</w:t>
      </w:r>
      <w:r>
        <w:rPr>
          <w:rFonts w:hint="eastAsia" w:ascii="宋体" w:hAnsi="宋体" w:cs="宋体"/>
          <w:color w:val="auto"/>
          <w:sz w:val="24"/>
          <w:szCs w:val="24"/>
          <w:highlight w:val="none"/>
          <w:u w:val="single"/>
          <w:lang w:bidi="zh-CN"/>
        </w:rPr>
        <w:t xml:space="preserve">（中型企业、小型企业、微型企业）</w:t>
      </w:r>
      <w:r>
        <w:rPr>
          <w:rFonts w:hint="eastAsia" w:ascii="宋体" w:hAnsi="宋体" w:cs="宋体"/>
          <w:color w:val="auto"/>
          <w:sz w:val="24"/>
          <w:szCs w:val="24"/>
          <w:highlight w:val="none"/>
          <w:lang w:bidi="zh-CN"/>
        </w:rPr>
        <w:t xml:space="preserve">；</w:t>
      </w:r>
      <w:r/>
    </w:p>
    <w:p>
      <w:pPr>
        <w:jc w:val="left"/>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本企业对上述声明内容的真实性负责。如有虚假，将依法承担相应责任。</w:t>
      </w:r>
      <w:r/>
    </w:p>
    <w:p>
      <w:pPr>
        <w:ind w:firstLine="494"/>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4"/>
        <w:jc w:val="right"/>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供应商：（单位盖章）</w:t>
      </w:r>
      <w:r/>
    </w:p>
    <w:p>
      <w:pPr>
        <w:ind w:firstLine="494"/>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法定代表人或被委托受权人：（签字或盖章）</w:t>
      </w:r>
      <w:r/>
    </w:p>
    <w:p>
      <w:pPr>
        <w:ind w:firstLine="494"/>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94"/>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4"/>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94"/>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（2）关于落实政府采购政策，详见本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文件第四章第五条（二）款的规定内容。</w:t>
      </w:r>
      <w:r/>
    </w:p>
    <w:p>
      <w:pPr>
        <w:ind w:firstLine="496"/>
        <w:spacing w:line="44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（3）本项目不享受中小企业扶持政策的</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供应商，无须提供“中小企业声明函”。</w:t>
      </w:r>
      <w:r/>
    </w:p>
    <w:p>
      <w:pPr>
        <w:ind w:firstLine="566"/>
        <w:jc w:val="left"/>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ind w:firstLine="566"/>
        <w:jc w:val="left"/>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ind w:firstLine="0"/>
        <w:jc w:val="center"/>
        <w:spacing w:line="420" w:lineRule="exact"/>
        <w:rPr>
          <w:rFonts w:hint="eastAsia" w:ascii="宋体" w:hAnsi="宋体" w:cs="宋体"/>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、残疾人福利性单位声明函（格式，如涉有，则提供）</w:t>
      </w:r>
      <w:r/>
    </w:p>
    <w:p>
      <w:pPr>
        <w:jc w:val="center"/>
        <w:spacing w:before="240" w:after="240" w:line="420" w:lineRule="exact"/>
        <w:rPr>
          <w:rFonts w:hint="eastAsia" w:ascii="宋体" w:hAnsi="宋体" w:cs="宋体"/>
          <w:b/>
          <w:color w:val="auto"/>
          <w:sz w:val="24"/>
          <w:szCs w:val="24"/>
          <w:highlight w:val="none"/>
        </w:rPr>
      </w:pPr>
      <w:r/>
      <w:bookmarkStart w:id="145" w:name="OLE_LINK14"/>
      <w:r/>
      <w:bookmarkStart w:id="146" w:name="OLE_LINK13"/>
      <w:r>
        <w:rPr>
          <w:rFonts w:hint="eastAsia" w:ascii="宋体" w:hAnsi="宋体" w:cs="宋体"/>
          <w:b/>
          <w:bCs/>
          <w:color w:val="auto"/>
          <w:sz w:val="24"/>
          <w:szCs w:val="24"/>
          <w:highlight w:val="none"/>
        </w:rPr>
        <w:t xml:space="preserve">残疾人福利性单位声明函</w:t>
      </w:r>
      <w:bookmarkEnd w:id="145"/>
      <w:r/>
      <w:bookmarkEnd w:id="146"/>
      <w:r/>
      <w:r/>
    </w:p>
    <w:p>
      <w:pPr>
        <w:ind w:firstLine="566"/>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（采购项目名称）      </w:t>
      </w:r>
      <w:r>
        <w:rPr>
          <w:rFonts w:hint="eastAsia" w:ascii="宋体" w:hAnsi="宋体" w:cs="宋体"/>
          <w:color w:val="auto"/>
          <w:sz w:val="24"/>
          <w:szCs w:val="24"/>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4"/>
        <w:jc w:val="right"/>
        <w:spacing w:line="420" w:lineRule="exact"/>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rPr>
        <w:t xml:space="preserve">：（单位盖章）</w:t>
      </w:r>
      <w:r/>
    </w:p>
    <w:p>
      <w:pPr>
        <w:ind w:firstLine="494"/>
        <w:jc w:val="right"/>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法定代表人或被委托受权人：（签字或盖章）</w:t>
      </w:r>
      <w:r/>
    </w:p>
    <w:p>
      <w:pPr>
        <w:ind w:firstLine="494"/>
        <w:jc w:val="right"/>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58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144"/>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left"/>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br w:type="page" w:clear="all"/>
      </w:r>
      <w:r/>
    </w:p>
    <w:p>
      <w:pPr>
        <w:ind w:firstLine="0"/>
        <w:jc w:val="center"/>
        <w:spacing w:line="420" w:lineRule="exact"/>
        <w:rPr>
          <w:rFonts w:hint="eastAsia" w:ascii="宋体" w:hAnsi="宋体" w:cs="宋体"/>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监狱企业的证明（如涉有，则提供）</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6"/>
        <w:jc w:val="center"/>
        <w:spacing w:line="420" w:lineRule="exact"/>
        <w:rPr>
          <w:rFonts w:hint="eastAsia" w:ascii="宋体" w:hAnsi="宋体" w:cs="宋体"/>
          <w:color w:val="auto"/>
          <w:sz w:val="24"/>
          <w:szCs w:val="24"/>
          <w:highlight w:val="none"/>
        </w:rPr>
        <w:outlineLvl w:val="3"/>
      </w:pPr>
      <w:r>
        <w:rPr>
          <w:rFonts w:hint="eastAsia" w:ascii="宋体" w:hAnsi="宋体" w:cs="宋体"/>
          <w:b/>
          <w:color w:val="auto"/>
          <w:sz w:val="24"/>
          <w:szCs w:val="24"/>
          <w:highlight w:val="none"/>
        </w:rPr>
        <w:t xml:space="preserve">监狱企业的证明</w:t>
      </w:r>
      <w:r/>
    </w:p>
    <w:p>
      <w:pPr>
        <w:ind w:firstLine="424"/>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（格式自拟）</w:t>
      </w:r>
      <w:r/>
    </w:p>
    <w:p>
      <w:pPr>
        <w:ind w:firstLine="566"/>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hint="eastAsia" w:ascii="宋体" w:hAnsi="宋体" w:cs="宋体"/>
          <w:b/>
          <w:sz w:val="24"/>
        </w:rPr>
      </w:pPr>
      <w:r>
        <w:rPr>
          <w:rFonts w:hint="eastAsia" w:ascii="宋体" w:hAnsi="宋体" w:cs="宋体"/>
          <w:b/>
          <w:sz w:val="24"/>
        </w:rPr>
      </w:r>
      <w:r/>
    </w:p>
    <w:p>
      <w:pPr>
        <w:pStyle w:val="865"/>
        <w:ind w:firstLine="240"/>
        <w:rPr>
          <w:rFonts w:hint="eastAsia" w:ascii="宋体" w:eastAsia="宋体" w:cs="宋体"/>
          <w:b/>
          <w:color w:val="auto"/>
          <w:sz w:val="24"/>
        </w:rPr>
      </w:pPr>
      <w:r>
        <w:rPr>
          <w:rFonts w:hint="eastAsia" w:ascii="宋体" w:eastAsia="宋体" w:cs="宋体"/>
          <w:b/>
          <w:color w:val="auto"/>
          <w:sz w:val="24"/>
        </w:rPr>
      </w:r>
      <w:r/>
    </w:p>
    <w:p>
      <w:pPr>
        <w:pStyle w:val="865"/>
        <w:ind w:firstLine="240"/>
        <w:rPr>
          <w:rFonts w:hint="eastAsia" w:ascii="宋体" w:eastAsia="宋体" w:cs="宋体"/>
          <w:b/>
          <w:color w:val="auto"/>
          <w:sz w:val="24"/>
        </w:rPr>
      </w:pPr>
      <w:r>
        <w:rPr>
          <w:rFonts w:hint="eastAsia" w:ascii="宋体" w:eastAsia="宋体" w:cs="宋体"/>
          <w:b/>
          <w:color w:val="auto"/>
          <w:sz w:val="24"/>
        </w:rPr>
      </w:r>
      <w:r/>
    </w:p>
    <w:p>
      <w:pPr>
        <w:pStyle w:val="865"/>
        <w:ind w:firstLine="240"/>
        <w:rPr>
          <w:rFonts w:hint="eastAsia" w:ascii="宋体" w:eastAsia="宋体" w:cs="宋体"/>
          <w:b/>
          <w:color w:val="auto"/>
          <w:sz w:val="24"/>
        </w:rPr>
      </w:pPr>
      <w:r>
        <w:rPr>
          <w:rFonts w:hint="eastAsia" w:ascii="宋体" w:eastAsia="宋体" w:cs="宋体"/>
          <w:b/>
          <w:color w:val="auto"/>
          <w:sz w:val="24"/>
        </w:rPr>
      </w:r>
      <w:r/>
    </w:p>
    <w:p>
      <w:pPr>
        <w:pStyle w:val="865"/>
        <w:ind w:firstLine="240"/>
        <w:rPr>
          <w:rFonts w:hint="eastAsia" w:ascii="宋体" w:eastAsia="宋体" w:cs="宋体"/>
          <w:b/>
          <w:color w:val="auto"/>
          <w:sz w:val="24"/>
        </w:rPr>
      </w:pPr>
      <w:r>
        <w:rPr>
          <w:rFonts w:hint="eastAsia" w:ascii="宋体" w:eastAsia="宋体" w:cs="宋体"/>
          <w:b/>
          <w:color w:val="auto"/>
          <w:sz w:val="24"/>
        </w:rPr>
      </w:r>
      <w:r/>
    </w:p>
    <w:p>
      <w:pPr>
        <w:jc w:val="center"/>
        <w:spacing w:line="360" w:lineRule="auto"/>
        <w:rPr>
          <w:rFonts w:ascii="宋体" w:hAnsi="宋体" w:cs="宋体"/>
          <w:b/>
          <w:sz w:val="30"/>
          <w:szCs w:val="20"/>
        </w:rPr>
      </w:pPr>
      <w:r>
        <w:rPr>
          <w:rFonts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Times">
    <w:panose1 w:val="02020603050405020304"/>
  </w:font>
  <w:font w:name="仿宋">
    <w:panose1 w:val="02010609060101010101"/>
  </w:font>
  <w:font w:name="等线">
    <w:panose1 w:val="02010600030101010101"/>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华文彩云">
    <w:panose1 w:val="02010800040101010101"/>
  </w:font>
  <w:font w:name="Cambria">
    <w:panose1 w:val="0204050305040603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36</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fldChar w:fldCharType="begin"/>
    </w:r>
    <w:r>
      <w:instrText xml:space="preserve"> PAGE   \* MERGEFORMAT </w:instrText>
    </w:r>
    <w:r>
      <w:fldChar w:fldCharType="separate"/>
    </w:r>
    <w:r>
      <w:rPr>
        <w:lang w:val="zh-CN"/>
      </w:rPr>
      <w:t xml:space="preserve">58</w:t>
    </w:r>
    <w:r>
      <w:rPr>
        <w:lang w:val="zh-CN"/>
      </w:rP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1"/>
    <w:link w:val="845"/>
    <w:uiPriority w:val="9"/>
    <w:rPr>
      <w:rFonts w:ascii="Arial" w:hAnsi="Arial" w:eastAsia="Arial" w:cs="Arial"/>
      <w:sz w:val="40"/>
      <w:szCs w:val="40"/>
    </w:rPr>
  </w:style>
  <w:style w:type="character" w:styleId="679">
    <w:name w:val="Heading 2 Char"/>
    <w:basedOn w:val="851"/>
    <w:link w:val="846"/>
    <w:uiPriority w:val="9"/>
    <w:rPr>
      <w:rFonts w:ascii="Arial" w:hAnsi="Arial" w:eastAsia="Arial" w:cs="Arial"/>
      <w:sz w:val="34"/>
    </w:rPr>
  </w:style>
  <w:style w:type="character" w:styleId="680">
    <w:name w:val="Heading 3 Char"/>
    <w:basedOn w:val="851"/>
    <w:link w:val="847"/>
    <w:uiPriority w:val="9"/>
    <w:rPr>
      <w:rFonts w:ascii="Arial" w:hAnsi="Arial" w:eastAsia="Arial" w:cs="Arial"/>
      <w:sz w:val="30"/>
      <w:szCs w:val="30"/>
    </w:rPr>
  </w:style>
  <w:style w:type="character" w:styleId="681">
    <w:name w:val="Heading 4 Char"/>
    <w:basedOn w:val="851"/>
    <w:link w:val="848"/>
    <w:uiPriority w:val="9"/>
    <w:rPr>
      <w:rFonts w:ascii="Arial" w:hAnsi="Arial" w:eastAsia="Arial" w:cs="Arial"/>
      <w:b/>
      <w:bCs/>
      <w:sz w:val="26"/>
      <w:szCs w:val="26"/>
    </w:rPr>
  </w:style>
  <w:style w:type="character" w:styleId="682">
    <w:name w:val="Heading 5 Char"/>
    <w:basedOn w:val="851"/>
    <w:link w:val="849"/>
    <w:uiPriority w:val="9"/>
    <w:rPr>
      <w:rFonts w:ascii="Arial" w:hAnsi="Arial" w:eastAsia="Arial" w:cs="Arial"/>
      <w:b/>
      <w:bCs/>
      <w:sz w:val="24"/>
      <w:szCs w:val="24"/>
    </w:rPr>
  </w:style>
  <w:style w:type="character" w:styleId="683">
    <w:name w:val="Heading 6 Char"/>
    <w:basedOn w:val="851"/>
    <w:link w:val="850"/>
    <w:uiPriority w:val="9"/>
    <w:rPr>
      <w:rFonts w:ascii="Arial" w:hAnsi="Arial" w:eastAsia="Arial" w:cs="Arial"/>
      <w:b/>
      <w:bCs/>
      <w:sz w:val="22"/>
      <w:szCs w:val="22"/>
    </w:rPr>
  </w:style>
  <w:style w:type="paragraph" w:styleId="684">
    <w:name w:val="Heading 7"/>
    <w:basedOn w:val="844"/>
    <w:next w:val="844"/>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51"/>
    <w:link w:val="684"/>
    <w:uiPriority w:val="9"/>
    <w:rPr>
      <w:rFonts w:ascii="Arial" w:hAnsi="Arial" w:eastAsia="Arial" w:cs="Arial"/>
      <w:b/>
      <w:bCs/>
      <w:i/>
      <w:iCs/>
      <w:sz w:val="22"/>
      <w:szCs w:val="22"/>
    </w:rPr>
  </w:style>
  <w:style w:type="paragraph" w:styleId="686">
    <w:name w:val="Heading 8"/>
    <w:basedOn w:val="844"/>
    <w:next w:val="844"/>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51"/>
    <w:link w:val="686"/>
    <w:uiPriority w:val="9"/>
    <w:rPr>
      <w:rFonts w:ascii="Arial" w:hAnsi="Arial" w:eastAsia="Arial" w:cs="Arial"/>
      <w:i/>
      <w:iCs/>
      <w:sz w:val="22"/>
      <w:szCs w:val="22"/>
    </w:rPr>
  </w:style>
  <w:style w:type="paragraph" w:styleId="688">
    <w:name w:val="Heading 9"/>
    <w:basedOn w:val="844"/>
    <w:next w:val="844"/>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51"/>
    <w:link w:val="688"/>
    <w:uiPriority w:val="9"/>
    <w:rPr>
      <w:rFonts w:ascii="Arial" w:hAnsi="Arial" w:eastAsia="Arial" w:cs="Arial"/>
      <w:i/>
      <w:iCs/>
      <w:sz w:val="21"/>
      <w:szCs w:val="21"/>
    </w:rPr>
  </w:style>
  <w:style w:type="paragraph" w:styleId="690">
    <w:name w:val="Title"/>
    <w:basedOn w:val="844"/>
    <w:next w:val="844"/>
    <w:link w:val="691"/>
    <w:uiPriority w:val="10"/>
    <w:qFormat/>
    <w:pPr>
      <w:contextualSpacing/>
      <w:spacing w:before="300" w:after="200"/>
    </w:pPr>
    <w:rPr>
      <w:sz w:val="48"/>
      <w:szCs w:val="48"/>
    </w:rPr>
  </w:style>
  <w:style w:type="character" w:styleId="691">
    <w:name w:val="Title Char"/>
    <w:basedOn w:val="851"/>
    <w:link w:val="690"/>
    <w:uiPriority w:val="10"/>
    <w:rPr>
      <w:sz w:val="48"/>
      <w:szCs w:val="48"/>
    </w:rPr>
  </w:style>
  <w:style w:type="paragraph" w:styleId="692">
    <w:name w:val="Subtitle"/>
    <w:basedOn w:val="844"/>
    <w:next w:val="844"/>
    <w:link w:val="693"/>
    <w:uiPriority w:val="11"/>
    <w:qFormat/>
    <w:pPr>
      <w:spacing w:before="200" w:after="200"/>
    </w:pPr>
    <w:rPr>
      <w:sz w:val="24"/>
      <w:szCs w:val="24"/>
    </w:rPr>
  </w:style>
  <w:style w:type="character" w:styleId="693">
    <w:name w:val="Subtitle Char"/>
    <w:basedOn w:val="851"/>
    <w:link w:val="692"/>
    <w:uiPriority w:val="11"/>
    <w:rPr>
      <w:sz w:val="24"/>
      <w:szCs w:val="24"/>
    </w:rPr>
  </w:style>
  <w:style w:type="paragraph" w:styleId="694">
    <w:name w:val="Quote"/>
    <w:basedOn w:val="844"/>
    <w:next w:val="844"/>
    <w:link w:val="695"/>
    <w:uiPriority w:val="29"/>
    <w:qFormat/>
    <w:pPr>
      <w:ind w:left="720" w:right="720"/>
    </w:pPr>
    <w:rPr>
      <w:i/>
    </w:rPr>
  </w:style>
  <w:style w:type="character" w:styleId="695">
    <w:name w:val="Quote Char"/>
    <w:link w:val="694"/>
    <w:uiPriority w:val="29"/>
    <w:rPr>
      <w:i/>
    </w:rPr>
  </w:style>
  <w:style w:type="paragraph" w:styleId="696">
    <w:name w:val="Intense Quote"/>
    <w:basedOn w:val="844"/>
    <w:next w:val="844"/>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51"/>
    <w:link w:val="862"/>
    <w:uiPriority w:val="99"/>
  </w:style>
  <w:style w:type="character" w:styleId="699">
    <w:name w:val="Footer Char"/>
    <w:basedOn w:val="851"/>
    <w:link w:val="861"/>
    <w:uiPriority w:val="99"/>
  </w:style>
  <w:style w:type="paragraph" w:styleId="700">
    <w:name w:val="Caption"/>
    <w:basedOn w:val="844"/>
    <w:next w:val="844"/>
    <w:uiPriority w:val="35"/>
    <w:semiHidden/>
    <w:unhideWhenUsed/>
    <w:qFormat/>
    <w:pPr>
      <w:spacing w:line="276" w:lineRule="auto"/>
    </w:pPr>
    <w:rPr>
      <w:b/>
      <w:bCs/>
      <w:color w:val="4f81bd" w:themeColor="accent1"/>
      <w:sz w:val="18"/>
      <w:szCs w:val="18"/>
    </w:rPr>
  </w:style>
  <w:style w:type="character" w:styleId="701">
    <w:name w:val="Caption Char"/>
    <w:basedOn w:val="700"/>
    <w:link w:val="861"/>
    <w:uiPriority w:val="99"/>
  </w:style>
  <w:style w:type="table" w:styleId="702">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4"/>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51"/>
    <w:uiPriority w:val="99"/>
    <w:unhideWhenUsed/>
    <w:rPr>
      <w:vertAlign w:val="superscript"/>
    </w:rPr>
  </w:style>
  <w:style w:type="paragraph" w:styleId="830">
    <w:name w:val="endnote text"/>
    <w:basedOn w:val="844"/>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51"/>
    <w:uiPriority w:val="99"/>
    <w:semiHidden/>
    <w:unhideWhenUsed/>
    <w:rPr>
      <w:vertAlign w:val="superscript"/>
    </w:rPr>
  </w:style>
  <w:style w:type="paragraph" w:styleId="833">
    <w:name w:val="toc 1"/>
    <w:basedOn w:val="844"/>
    <w:next w:val="844"/>
    <w:uiPriority w:val="39"/>
    <w:unhideWhenUsed/>
    <w:pPr>
      <w:ind w:left="0" w:right="0" w:firstLine="0"/>
      <w:spacing w:after="57"/>
    </w:p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877"/>
    <w:uiPriority w:val="9"/>
    <w:qFormat/>
    <w:pPr>
      <w:keepLines/>
      <w:keepNext/>
      <w:spacing w:before="340" w:after="330" w:line="578" w:lineRule="auto"/>
      <w:outlineLvl w:val="0"/>
    </w:pPr>
    <w:rPr>
      <w:b/>
      <w:bCs/>
      <w:sz w:val="44"/>
      <w:szCs w:val="44"/>
    </w:rPr>
  </w:style>
  <w:style w:type="paragraph" w:styleId="846">
    <w:name w:val="Heading 2"/>
    <w:basedOn w:val="844"/>
    <w:next w:val="844"/>
    <w:link w:val="878"/>
    <w:uiPriority w:val="0"/>
    <w:qFormat/>
    <w:pPr>
      <w:keepLines/>
      <w:keepNext/>
      <w:spacing w:before="260" w:after="260" w:line="416" w:lineRule="auto"/>
      <w:outlineLvl w:val="1"/>
    </w:pPr>
    <w:rPr>
      <w:rFonts w:ascii="Cambria" w:hAnsi="Cambria"/>
      <w:b/>
      <w:bCs/>
      <w:sz w:val="32"/>
      <w:szCs w:val="32"/>
    </w:rPr>
  </w:style>
  <w:style w:type="paragraph" w:styleId="847">
    <w:name w:val="Heading 3"/>
    <w:basedOn w:val="844"/>
    <w:next w:val="844"/>
    <w:link w:val="879"/>
    <w:uiPriority w:val="9"/>
    <w:qFormat/>
    <w:pPr>
      <w:keepLines/>
      <w:keepNext/>
      <w:spacing w:before="260" w:after="260" w:line="416" w:lineRule="auto"/>
      <w:outlineLvl w:val="2"/>
    </w:pPr>
    <w:rPr>
      <w:b/>
      <w:bCs/>
      <w:sz w:val="32"/>
      <w:szCs w:val="32"/>
    </w:rPr>
  </w:style>
  <w:style w:type="paragraph" w:styleId="848">
    <w:name w:val="Heading 4"/>
    <w:basedOn w:val="844"/>
    <w:next w:val="844"/>
    <w:link w:val="880"/>
    <w:uiPriority w:val="9"/>
    <w:qFormat/>
    <w:pPr>
      <w:keepLines/>
      <w:keepNext/>
      <w:spacing w:before="280" w:after="290" w:line="376" w:lineRule="auto"/>
      <w:outlineLvl w:val="3"/>
    </w:pPr>
    <w:rPr>
      <w:rFonts w:ascii="Cambria" w:hAnsi="Cambria"/>
      <w:b/>
      <w:bCs/>
      <w:sz w:val="28"/>
      <w:szCs w:val="28"/>
    </w:rPr>
  </w:style>
  <w:style w:type="paragraph" w:styleId="849">
    <w:name w:val="Heading 5"/>
    <w:basedOn w:val="844"/>
    <w:next w:val="844"/>
    <w:link w:val="881"/>
    <w:uiPriority w:val="9"/>
    <w:qFormat/>
    <w:pPr>
      <w:keepLines/>
      <w:keepNext/>
      <w:spacing w:before="280" w:after="290" w:line="376" w:lineRule="auto"/>
      <w:outlineLvl w:val="4"/>
    </w:pPr>
    <w:rPr>
      <w:b/>
      <w:bCs/>
      <w:sz w:val="28"/>
      <w:szCs w:val="28"/>
    </w:rPr>
  </w:style>
  <w:style w:type="paragraph" w:styleId="850">
    <w:name w:val="Heading 6"/>
    <w:basedOn w:val="844"/>
    <w:next w:val="844"/>
    <w:link w:val="882"/>
    <w:uiPriority w:val="9"/>
    <w:qFormat/>
    <w:pPr>
      <w:keepLines/>
      <w:keepNext/>
      <w:spacing w:before="240" w:after="64" w:line="320" w:lineRule="auto"/>
      <w:outlineLvl w:val="5"/>
    </w:pPr>
    <w:rPr>
      <w:rFonts w:ascii="Cambria" w:hAnsi="Cambria"/>
      <w:b/>
      <w:bCs/>
      <w:sz w:val="24"/>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table of authorities"/>
    <w:basedOn w:val="844"/>
    <w:next w:val="844"/>
    <w:uiPriority w:val="99"/>
    <w:qFormat/>
    <w:pPr>
      <w:ind w:left="420"/>
    </w:pPr>
  </w:style>
  <w:style w:type="paragraph" w:styleId="854">
    <w:name w:val="Normal Indent"/>
    <w:basedOn w:val="844"/>
    <w:link w:val="883"/>
    <w:uiPriority w:val="0"/>
    <w:unhideWhenUsed/>
    <w:qFormat/>
    <w:pPr>
      <w:ind w:firstLine="420"/>
    </w:pPr>
    <w:rPr>
      <w:sz w:val="20"/>
    </w:rPr>
  </w:style>
  <w:style w:type="paragraph" w:styleId="855">
    <w:name w:val="annotation text"/>
    <w:basedOn w:val="844"/>
    <w:link w:val="919"/>
    <w:uiPriority w:val="99"/>
    <w:unhideWhenUsed/>
    <w:qFormat/>
    <w:pPr>
      <w:jc w:val="left"/>
    </w:pPr>
  </w:style>
  <w:style w:type="paragraph" w:styleId="856">
    <w:name w:val="Body Text"/>
    <w:basedOn w:val="844"/>
    <w:next w:val="84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7">
    <w:name w:val="Body Text Indent"/>
    <w:basedOn w:val="844"/>
    <w:link w:val="884"/>
    <w:uiPriority w:val="0"/>
    <w:unhideWhenUsed/>
    <w:qFormat/>
    <w:pPr>
      <w:ind w:left="420"/>
      <w:spacing w:after="120"/>
    </w:pPr>
    <w:rPr>
      <w:sz w:val="20"/>
    </w:rPr>
  </w:style>
  <w:style w:type="paragraph" w:styleId="858">
    <w:name w:val="Plain Text"/>
    <w:basedOn w:val="844"/>
    <w:link w:val="885"/>
    <w:uiPriority w:val="0"/>
    <w:qFormat/>
    <w:rPr>
      <w:rFonts w:ascii="宋体" w:hAnsi="Courier New"/>
      <w:szCs w:val="20"/>
    </w:rPr>
  </w:style>
  <w:style w:type="paragraph" w:styleId="859">
    <w:name w:val="Date"/>
    <w:basedOn w:val="844"/>
    <w:next w:val="844"/>
    <w:uiPriority w:val="0"/>
    <w:qFormat/>
    <w:pPr>
      <w:ind w:left="100"/>
    </w:pPr>
    <w:rPr>
      <w:rFonts w:ascii="仿宋_GB2312" w:hAnsi="Courier New" w:eastAsia="仿宋_GB2312"/>
      <w:sz w:val="28"/>
      <w:szCs w:val="20"/>
    </w:rPr>
  </w:style>
  <w:style w:type="paragraph" w:styleId="860">
    <w:name w:val="Balloon Text"/>
    <w:basedOn w:val="844"/>
    <w:link w:val="886"/>
    <w:uiPriority w:val="99"/>
    <w:unhideWhenUsed/>
    <w:qFormat/>
    <w:rPr>
      <w:sz w:val="18"/>
      <w:szCs w:val="18"/>
    </w:rPr>
  </w:style>
  <w:style w:type="paragraph" w:styleId="861">
    <w:name w:val="Footer"/>
    <w:basedOn w:val="844"/>
    <w:link w:val="887"/>
    <w:uiPriority w:val="99"/>
    <w:unhideWhenUsed/>
    <w:qFormat/>
    <w:pPr>
      <w:jc w:val="left"/>
      <w:tabs>
        <w:tab w:val="center" w:pos="4153" w:leader="none"/>
        <w:tab w:val="right" w:pos="8306" w:leader="none"/>
      </w:tabs>
    </w:pPr>
    <w:rPr>
      <w:sz w:val="18"/>
      <w:szCs w:val="18"/>
    </w:rPr>
  </w:style>
  <w:style w:type="paragraph" w:styleId="862">
    <w:name w:val="Header"/>
    <w:basedOn w:val="844"/>
    <w:link w:val="8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44"/>
    <w:uiPriority w:val="0"/>
    <w:unhideWhenUsed/>
    <w:qFormat/>
    <w:pPr>
      <w:jc w:val="left"/>
      <w:spacing w:before="100" w:beforeAutospacing="1" w:after="100" w:afterAutospacing="1"/>
      <w:widowControl/>
    </w:pPr>
    <w:rPr>
      <w:rFonts w:ascii="宋体" w:hAnsi="宋体" w:cs="宋体"/>
      <w:sz w:val="24"/>
    </w:rPr>
  </w:style>
  <w:style w:type="paragraph" w:styleId="864">
    <w:name w:val="annotation subject"/>
    <w:basedOn w:val="855"/>
    <w:next w:val="855"/>
    <w:link w:val="920"/>
    <w:uiPriority w:val="0"/>
    <w:semiHidden/>
    <w:unhideWhenUsed/>
    <w:qFormat/>
    <w:rPr>
      <w:b/>
      <w:bCs/>
    </w:rPr>
  </w:style>
  <w:style w:type="paragraph" w:styleId="865">
    <w:name w:val="Body Text First Indent"/>
    <w:basedOn w:val="856"/>
    <w:uiPriority w:val="0"/>
    <w:qFormat/>
    <w:pPr>
      <w:ind w:firstLine="420"/>
    </w:pPr>
  </w:style>
  <w:style w:type="table" w:styleId="866">
    <w:name w:val="Table Grid"/>
    <w:basedOn w:val="85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page number"/>
    <w:basedOn w:val="851"/>
    <w:uiPriority w:val="0"/>
    <w:unhideWhenUsed/>
    <w:qFormat/>
  </w:style>
  <w:style w:type="character" w:styleId="868">
    <w:name w:val="FollowedHyperlink"/>
    <w:uiPriority w:val="99"/>
    <w:unhideWhenUsed/>
    <w:qFormat/>
    <w:rPr>
      <w:color w:val="954f72"/>
      <w:u w:val="single"/>
    </w:rPr>
  </w:style>
  <w:style w:type="character" w:styleId="869">
    <w:name w:val="Emphasis"/>
    <w:uiPriority w:val="20"/>
    <w:qFormat/>
    <w:rPr>
      <w:i/>
      <w:iCs/>
    </w:rPr>
  </w:style>
  <w:style w:type="character" w:styleId="870">
    <w:name w:val="Hyperlink"/>
    <w:uiPriority w:val="99"/>
    <w:unhideWhenUsed/>
    <w:qFormat/>
    <w:rPr>
      <w:color w:val="0000ff"/>
      <w:u w:val="single"/>
    </w:rPr>
  </w:style>
  <w:style w:type="character" w:styleId="871">
    <w:name w:val="annotation reference"/>
    <w:uiPriority w:val="0"/>
    <w:qFormat/>
    <w:rPr>
      <w:sz w:val="21"/>
      <w:szCs w:val="21"/>
    </w:rPr>
  </w:style>
  <w:style w:type="character" w:styleId="872">
    <w:name w:val="HTML Cite"/>
    <w:uiPriority w:val="99"/>
    <w:unhideWhenUsed/>
    <w:qFormat/>
  </w:style>
  <w:style w:type="paragraph" w:styleId="873" w:customStyle="1">
    <w:name w:val="目录 82"/>
    <w:next w:val="844"/>
    <w:uiPriority w:val="0"/>
    <w:qFormat/>
    <w:pPr>
      <w:ind w:left="2550"/>
      <w:jc w:val="both"/>
    </w:pPr>
    <w:rPr>
      <w:rFonts w:ascii="Calibri" w:hAnsi="Calibri" w:eastAsia="宋体" w:cs="Times New Roman"/>
      <w:sz w:val="21"/>
      <w:lang w:val="en-US" w:eastAsia="zh-CN" w:bidi="ar-SA"/>
    </w:rPr>
  </w:style>
  <w:style w:type="paragraph" w:styleId="874" w:customStyle="1">
    <w:name w:val="正文首行缩进11"/>
    <w:basedOn w:val="875"/>
    <w:uiPriority w:val="0"/>
    <w:qFormat/>
    <w:pPr>
      <w:ind w:firstLine="200"/>
      <w:spacing w:line="360" w:lineRule="auto"/>
    </w:pPr>
    <w:rPr>
      <w:rFonts w:ascii="仿宋_GB2312" w:hAnsi="Times New Roman" w:eastAsia="仿宋_GB2312"/>
      <w:sz w:val="30"/>
      <w:szCs w:val="30"/>
    </w:rPr>
  </w:style>
  <w:style w:type="paragraph" w:styleId="875" w:customStyle="1">
    <w:name w:val="正文文本1"/>
    <w:basedOn w:val="876"/>
    <w:next w:val="844"/>
    <w:uiPriority w:val="0"/>
    <w:qFormat/>
    <w:rPr>
      <w:rFonts w:ascii="楷体_GB2312" w:hAnsi="Arial" w:eastAsia="楷体_GB2312"/>
      <w:sz w:val="28"/>
      <w:szCs w:val="28"/>
      <w:lang w:eastAsia="en-US"/>
    </w:rPr>
  </w:style>
  <w:style w:type="paragraph" w:styleId="876" w:customStyle="1">
    <w:name w:val="正文11"/>
    <w:next w:val="875"/>
    <w:uiPriority w:val="99"/>
    <w:qFormat/>
    <w:pPr>
      <w:jc w:val="both"/>
      <w:widowControl w:val="off"/>
    </w:pPr>
    <w:rPr>
      <w:rFonts w:hint="default" w:ascii="Calibri" w:hAnsi="Calibri" w:eastAsia="宋体" w:cs="Times New Roman"/>
      <w:sz w:val="21"/>
      <w:szCs w:val="21"/>
      <w:lang w:val="en-US" w:eastAsia="zh-CN" w:bidi="ar-SA"/>
    </w:rPr>
  </w:style>
  <w:style w:type="character" w:styleId="877" w:customStyle="1">
    <w:name w:val="标题 1 Char"/>
    <w:link w:val="845"/>
    <w:uiPriority w:val="9"/>
    <w:qFormat/>
    <w:rPr>
      <w:rFonts w:ascii="Times New Roman" w:hAnsi="Times New Roman" w:eastAsia="宋体" w:cs="Times New Roman"/>
      <w:b/>
      <w:bCs/>
      <w:sz w:val="44"/>
      <w:szCs w:val="44"/>
    </w:rPr>
  </w:style>
  <w:style w:type="character" w:styleId="878" w:customStyle="1">
    <w:name w:val="标题 2 Char"/>
    <w:link w:val="846"/>
    <w:uiPriority w:val="0"/>
    <w:qFormat/>
    <w:rPr>
      <w:rFonts w:ascii="Cambria" w:hAnsi="Cambria" w:eastAsia="宋体" w:cs="黑体"/>
      <w:b/>
      <w:bCs/>
      <w:sz w:val="32"/>
      <w:szCs w:val="32"/>
    </w:rPr>
  </w:style>
  <w:style w:type="character" w:styleId="879" w:customStyle="1">
    <w:name w:val="标题 3 Char"/>
    <w:link w:val="847"/>
    <w:uiPriority w:val="9"/>
    <w:qFormat/>
    <w:rPr>
      <w:rFonts w:ascii="Times New Roman" w:hAnsi="Times New Roman" w:eastAsia="宋体" w:cs="Times New Roman"/>
      <w:b/>
      <w:bCs/>
      <w:sz w:val="32"/>
      <w:szCs w:val="32"/>
    </w:rPr>
  </w:style>
  <w:style w:type="character" w:styleId="880" w:customStyle="1">
    <w:name w:val="标题 4 Char"/>
    <w:link w:val="848"/>
    <w:uiPriority w:val="9"/>
    <w:qFormat/>
    <w:rPr>
      <w:rFonts w:ascii="Cambria" w:hAnsi="Cambria" w:eastAsia="宋体" w:cs="黑体"/>
      <w:b/>
      <w:bCs/>
      <w:sz w:val="28"/>
      <w:szCs w:val="28"/>
    </w:rPr>
  </w:style>
  <w:style w:type="character" w:styleId="881" w:customStyle="1">
    <w:name w:val="标题 5 Char"/>
    <w:link w:val="849"/>
    <w:uiPriority w:val="9"/>
    <w:qFormat/>
    <w:rPr>
      <w:rFonts w:ascii="Times New Roman" w:hAnsi="Times New Roman" w:eastAsia="宋体" w:cs="Times New Roman"/>
      <w:b/>
      <w:bCs/>
      <w:sz w:val="28"/>
      <w:szCs w:val="28"/>
    </w:rPr>
  </w:style>
  <w:style w:type="character" w:styleId="882" w:customStyle="1">
    <w:name w:val="标题 6 Char"/>
    <w:link w:val="850"/>
    <w:uiPriority w:val="9"/>
    <w:semiHidden/>
    <w:qFormat/>
    <w:rPr>
      <w:rFonts w:ascii="Cambria" w:hAnsi="Cambria" w:eastAsia="宋体" w:cs="黑体"/>
      <w:b/>
      <w:bCs/>
      <w:sz w:val="24"/>
      <w:szCs w:val="24"/>
    </w:rPr>
  </w:style>
  <w:style w:type="character" w:styleId="883" w:customStyle="1">
    <w:name w:val="正文缩进 Char"/>
    <w:link w:val="854"/>
    <w:uiPriority w:val="0"/>
    <w:qFormat/>
    <w:rPr>
      <w:szCs w:val="24"/>
    </w:rPr>
  </w:style>
  <w:style w:type="character" w:styleId="884" w:customStyle="1">
    <w:name w:val="正文文本缩进 Char"/>
    <w:link w:val="857"/>
    <w:uiPriority w:val="0"/>
    <w:qFormat/>
    <w:rPr>
      <w:rFonts w:ascii="Times New Roman" w:hAnsi="Times New Roman" w:eastAsia="宋体" w:cs="Times New Roman"/>
      <w:szCs w:val="24"/>
    </w:rPr>
  </w:style>
  <w:style w:type="character" w:styleId="885" w:customStyle="1">
    <w:name w:val="纯文本 Char"/>
    <w:link w:val="858"/>
    <w:uiPriority w:val="0"/>
    <w:qFormat/>
    <w:rPr>
      <w:rFonts w:ascii="宋体" w:hAnsi="Courier New"/>
      <w:sz w:val="21"/>
    </w:rPr>
  </w:style>
  <w:style w:type="character" w:styleId="886" w:customStyle="1">
    <w:name w:val="批注框文本 Char"/>
    <w:link w:val="860"/>
    <w:uiPriority w:val="99"/>
    <w:semiHidden/>
    <w:qFormat/>
    <w:rPr>
      <w:rFonts w:ascii="Times New Roman" w:hAnsi="Times New Roman" w:eastAsia="宋体" w:cs="Times New Roman"/>
      <w:sz w:val="18"/>
      <w:szCs w:val="18"/>
    </w:rPr>
  </w:style>
  <w:style w:type="character" w:styleId="887" w:customStyle="1">
    <w:name w:val="页脚 Char"/>
    <w:link w:val="861"/>
    <w:uiPriority w:val="99"/>
    <w:qFormat/>
    <w:rPr>
      <w:sz w:val="18"/>
      <w:szCs w:val="18"/>
    </w:rPr>
  </w:style>
  <w:style w:type="character" w:styleId="888" w:customStyle="1">
    <w:name w:val="页眉 Char"/>
    <w:link w:val="862"/>
    <w:uiPriority w:val="99"/>
    <w:qFormat/>
    <w:rPr>
      <w:rFonts w:ascii="Times New Roman" w:hAnsi="Times New Roman" w:eastAsia="宋体" w:cs="Times New Roman"/>
      <w:sz w:val="18"/>
      <w:szCs w:val="18"/>
    </w:rPr>
  </w:style>
  <w:style w:type="character" w:styleId="889" w:customStyle="1">
    <w:name w:val="正文缩进2格 Char Char"/>
    <w:link w:val="890"/>
    <w:uiPriority w:val="0"/>
    <w:qFormat/>
    <w:rPr>
      <w:rFonts w:ascii="仿宋_GB2312" w:hAnsi="宋体" w:eastAsia="仿宋_GB2312"/>
      <w:sz w:val="31"/>
      <w:szCs w:val="28"/>
    </w:rPr>
  </w:style>
  <w:style w:type="paragraph" w:styleId="890" w:customStyle="1">
    <w:name w:val="正文缩进2格"/>
    <w:basedOn w:val="844"/>
    <w:link w:val="889"/>
    <w:uiPriority w:val="0"/>
    <w:qFormat/>
    <w:pPr>
      <w:ind w:firstLine="639"/>
      <w:spacing w:line="600" w:lineRule="exact"/>
    </w:pPr>
    <w:rPr>
      <w:rFonts w:ascii="仿宋_GB2312" w:hAnsi="宋体" w:eastAsia="仿宋_GB2312"/>
      <w:sz w:val="31"/>
      <w:szCs w:val="28"/>
    </w:rPr>
  </w:style>
  <w:style w:type="character" w:styleId="891" w:customStyle="1">
    <w:name w:val="纯文本 Char Char Char Char"/>
    <w:uiPriority w:val="0"/>
    <w:qFormat/>
    <w:rPr>
      <w:rFonts w:ascii="宋体" w:hAnsi="Courier New"/>
      <w:sz w:val="21"/>
    </w:rPr>
  </w:style>
  <w:style w:type="character" w:styleId="892" w:customStyle="1">
    <w:name w:val="无间隔 Char"/>
    <w:link w:val="893"/>
    <w:uiPriority w:val="1"/>
    <w:qFormat/>
    <w:rPr>
      <w:rFonts w:ascii="Calibri" w:hAnsi="Calibri" w:eastAsia="仿宋_GB2312"/>
      <w:sz w:val="28"/>
      <w:szCs w:val="22"/>
      <w:lang w:val="en-US" w:eastAsia="zh-CN" w:bidi="ar-SA"/>
    </w:rPr>
  </w:style>
  <w:style w:type="paragraph" w:styleId="893">
    <w:name w:val="No Spacing"/>
    <w:link w:val="892"/>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894" w:customStyle="1">
    <w:name w:val="param-name"/>
    <w:basedOn w:val="851"/>
    <w:uiPriority w:val="0"/>
    <w:qFormat/>
  </w:style>
  <w:style w:type="character" w:styleId="895" w:customStyle="1">
    <w:name w:val="样式2 Char Char"/>
    <w:link w:val="896"/>
    <w:uiPriority w:val="0"/>
    <w:qFormat/>
    <w:rPr>
      <w:b/>
      <w:bCs/>
      <w:sz w:val="28"/>
      <w:szCs w:val="44"/>
    </w:rPr>
  </w:style>
  <w:style w:type="paragraph" w:styleId="896" w:customStyle="1">
    <w:name w:val="样式2"/>
    <w:basedOn w:val="845"/>
    <w:link w:val="895"/>
    <w:uiPriority w:val="0"/>
    <w:qFormat/>
    <w:pPr>
      <w:spacing w:line="360" w:lineRule="auto"/>
    </w:pPr>
    <w:rPr>
      <w:sz w:val="28"/>
    </w:rPr>
  </w:style>
  <w:style w:type="character" w:styleId="897" w:customStyle="1">
    <w:name w:val="apple-converted-space"/>
    <w:basedOn w:val="851"/>
    <w:uiPriority w:val="0"/>
    <w:qFormat/>
  </w:style>
  <w:style w:type="character" w:styleId="898" w:customStyle="1">
    <w:name w:val="列出段落 Char"/>
    <w:link w:val="899"/>
    <w:uiPriority w:val="34"/>
    <w:qFormat/>
  </w:style>
  <w:style w:type="paragraph" w:styleId="899" w:customStyle="1">
    <w:name w:val="List Paragraph1"/>
    <w:basedOn w:val="844"/>
    <w:link w:val="898"/>
    <w:uiPriority w:val="34"/>
    <w:qFormat/>
    <w:pPr>
      <w:ind w:firstLine="420"/>
    </w:pPr>
    <w:rPr>
      <w:rFonts w:ascii="Calibri" w:hAnsi="Calibri" w:cs="黑体"/>
      <w:szCs w:val="22"/>
    </w:rPr>
  </w:style>
  <w:style w:type="character" w:styleId="900" w:customStyle="1">
    <w:name w:val="纯文本 Char1"/>
    <w:uiPriority w:val="0"/>
    <w:semiHidden/>
    <w:qFormat/>
    <w:rPr>
      <w:rFonts w:ascii="宋体" w:hAnsi="Courier New" w:cs="Courier New"/>
      <w:sz w:val="21"/>
      <w:szCs w:val="21"/>
    </w:rPr>
  </w:style>
  <w:style w:type="character" w:styleId="901" w:customStyle="1">
    <w:name w:val="标题 1 Char Char"/>
    <w:uiPriority w:val="0"/>
    <w:qFormat/>
    <w:rPr>
      <w:rFonts w:hint="eastAsia" w:ascii="宋体" w:hAnsi="宋体" w:eastAsia="宋体"/>
      <w:b/>
      <w:spacing w:val="-2"/>
      <w:sz w:val="24"/>
      <w:lang w:val="en-US" w:eastAsia="zh-CN"/>
    </w:rPr>
  </w:style>
  <w:style w:type="paragraph" w:styleId="902"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Style Normal Indent表正文正文非缩进特点ALT+Z标题4段1正文（首行缩进两字） Char正文（首行...1"/>
    <w:basedOn w:val="854"/>
    <w:uiPriority w:val="0"/>
    <w:qFormat/>
    <w:pPr>
      <w:ind w:firstLine="590"/>
      <w:spacing w:line="360" w:lineRule="auto"/>
    </w:pPr>
    <w:rPr>
      <w:sz w:val="24"/>
    </w:rPr>
  </w:style>
  <w:style w:type="paragraph" w:styleId="904" w:customStyle="1">
    <w:name w:val="HU正文"/>
    <w:basedOn w:val="844"/>
    <w:uiPriority w:val="0"/>
    <w:qFormat/>
    <w:pPr>
      <w:ind w:left="420" w:firstLine="420"/>
      <w:spacing w:line="312" w:lineRule="auto"/>
    </w:pPr>
    <w:rPr>
      <w:szCs w:val="21"/>
    </w:rPr>
  </w:style>
  <w:style w:type="paragraph" w:styleId="905" w:customStyle="1">
    <w:name w:val="表中文字"/>
    <w:basedOn w:val="844"/>
    <w:next w:val="844"/>
    <w:uiPriority w:val="0"/>
    <w:qFormat/>
    <w:pPr>
      <w:jc w:val="center"/>
      <w:spacing w:line="320" w:lineRule="exact"/>
      <w:widowControl/>
    </w:pPr>
    <w:rPr>
      <w:color w:val="000000"/>
      <w:szCs w:val="20"/>
    </w:rPr>
  </w:style>
  <w:style w:type="paragraph" w:styleId="906" w:customStyle="1">
    <w:name w:val="样式 标题 2 + 黑色 行距: 1.5 倍行距"/>
    <w:basedOn w:val="846"/>
    <w:uiPriority w:val="99"/>
    <w:qFormat/>
    <w:pPr>
      <w:ind w:firstLine="3502"/>
      <w:spacing w:line="360" w:lineRule="auto"/>
    </w:pPr>
    <w:rPr>
      <w:rFonts w:ascii="楷体_GB2312" w:hAnsi="宋体" w:eastAsia="楷体_GB2312" w:cs="仿宋_GB2312"/>
      <w:sz w:val="28"/>
      <w:szCs w:val="28"/>
    </w:rPr>
  </w:style>
  <w:style w:type="paragraph" w:styleId="907" w:customStyle="1">
    <w:name w:val="列出段落2"/>
    <w:basedOn w:val="844"/>
    <w:uiPriority w:val="0"/>
    <w:qFormat/>
    <w:pPr>
      <w:ind w:firstLine="420"/>
    </w:pPr>
    <w:rPr>
      <w:szCs w:val="20"/>
    </w:rPr>
  </w:style>
  <w:style w:type="paragraph" w:styleId="908" w:customStyle="1">
    <w:name w:val="p0"/>
    <w:basedOn w:val="844"/>
    <w:uiPriority w:val="0"/>
    <w:qFormat/>
    <w:pPr>
      <w:widowControl/>
    </w:pPr>
    <w:rPr>
      <w:szCs w:val="21"/>
    </w:rPr>
  </w:style>
  <w:style w:type="paragraph" w:styleId="909" w:customStyle="1">
    <w:name w:val="GP正文(首行缩进)"/>
    <w:basedOn w:val="844"/>
    <w:uiPriority w:val="0"/>
    <w:qFormat/>
    <w:pPr>
      <w:ind w:firstLine="480"/>
      <w:jc w:val="left"/>
      <w:spacing w:line="360" w:lineRule="auto"/>
    </w:pPr>
    <w:rPr>
      <w:rFonts w:hAnsi="宋体"/>
      <w:sz w:val="24"/>
    </w:rPr>
  </w:style>
  <w:style w:type="paragraph" w:styleId="910" w:customStyle="1">
    <w:name w:val="纯文本2"/>
    <w:basedOn w:val="844"/>
    <w:uiPriority w:val="0"/>
    <w:qFormat/>
    <w:rPr>
      <w:rFonts w:ascii="宋体" w:hAnsi="Courier New"/>
      <w:sz w:val="28"/>
    </w:rPr>
  </w:style>
  <w:style w:type="paragraph" w:styleId="911">
    <w:name w:val="List Paragraph"/>
    <w:basedOn w:val="844"/>
    <w:uiPriority w:val="34"/>
    <w:qFormat/>
    <w:pPr>
      <w:ind w:left="992" w:firstLine="420"/>
    </w:pPr>
    <w:rPr>
      <w:rFonts w:ascii="Calibri" w:hAnsi="Calibri"/>
      <w:szCs w:val="22"/>
    </w:rPr>
  </w:style>
  <w:style w:type="character" w:styleId="912" w:customStyle="1">
    <w:name w:val="font41"/>
    <w:basedOn w:val="851"/>
    <w:uiPriority w:val="0"/>
    <w:qFormat/>
    <w:rPr>
      <w:rFonts w:hint="eastAsia" w:ascii="仿宋_GB2312" w:eastAsia="仿宋_GB2312" w:cs="仿宋_GB2312"/>
      <w:color w:val="000000"/>
      <w:sz w:val="20"/>
      <w:szCs w:val="20"/>
      <w:u w:val="none"/>
    </w:rPr>
  </w:style>
  <w:style w:type="character" w:styleId="913" w:customStyle="1">
    <w:name w:val="font11"/>
    <w:basedOn w:val="851"/>
    <w:uiPriority w:val="0"/>
    <w:qFormat/>
    <w:rPr>
      <w:rFonts w:hint="eastAsia" w:ascii="仿宋_GB2312" w:eastAsia="仿宋_GB2312" w:cs="仿宋_GB2312"/>
      <w:b/>
      <w:bCs/>
      <w:color w:val="000000"/>
      <w:sz w:val="20"/>
      <w:szCs w:val="20"/>
      <w:u w:val="none"/>
    </w:rPr>
  </w:style>
  <w:style w:type="character" w:styleId="914" w:customStyle="1">
    <w:name w:val="font131"/>
    <w:basedOn w:val="851"/>
    <w:uiPriority w:val="0"/>
    <w:qFormat/>
    <w:rPr>
      <w:rFonts w:hint="eastAsia" w:ascii="宋体" w:hAnsi="宋体" w:eastAsia="宋体" w:cs="宋体"/>
      <w:color w:val="000000"/>
      <w:sz w:val="20"/>
      <w:szCs w:val="20"/>
      <w:u w:val="none"/>
    </w:rPr>
  </w:style>
  <w:style w:type="character" w:styleId="915" w:customStyle="1">
    <w:name w:val="font61"/>
    <w:basedOn w:val="851"/>
    <w:uiPriority w:val="0"/>
    <w:qFormat/>
    <w:rPr>
      <w:rFonts w:hint="eastAsia" w:ascii="宋体" w:hAnsi="宋体" w:eastAsia="宋体" w:cs="宋体"/>
      <w:color w:val="000000"/>
      <w:sz w:val="20"/>
      <w:szCs w:val="20"/>
      <w:u w:val="none"/>
    </w:rPr>
  </w:style>
  <w:style w:type="character" w:styleId="916" w:customStyle="1">
    <w:name w:val="font51"/>
    <w:basedOn w:val="851"/>
    <w:uiPriority w:val="0"/>
    <w:qFormat/>
    <w:rPr>
      <w:rFonts w:hint="eastAsia" w:ascii="宋体" w:hAnsi="宋体" w:eastAsia="宋体" w:cs="宋体"/>
      <w:b/>
      <w:bCs/>
      <w:color w:val="000000"/>
      <w:sz w:val="20"/>
      <w:szCs w:val="20"/>
      <w:u w:val="none"/>
    </w:rPr>
  </w:style>
  <w:style w:type="character" w:styleId="917" w:customStyle="1">
    <w:name w:val="font161"/>
    <w:basedOn w:val="851"/>
    <w:uiPriority w:val="0"/>
    <w:qFormat/>
    <w:rPr>
      <w:rFonts w:hint="eastAsia" w:ascii="仿宋_GB2312" w:eastAsia="仿宋_GB2312" w:cs="仿宋_GB2312"/>
      <w:color w:val="000000"/>
      <w:sz w:val="20"/>
      <w:szCs w:val="20"/>
      <w:u w:val="none"/>
    </w:rPr>
  </w:style>
  <w:style w:type="character" w:styleId="918" w:customStyle="1">
    <w:name w:val="font101"/>
    <w:basedOn w:val="851"/>
    <w:uiPriority w:val="0"/>
    <w:qFormat/>
    <w:rPr>
      <w:rFonts w:hint="default" w:ascii="Times New Roman" w:hAnsi="Times New Roman" w:cs="Times New Roman"/>
      <w:color w:val="000000"/>
      <w:sz w:val="20"/>
      <w:szCs w:val="20"/>
      <w:u w:val="none"/>
    </w:rPr>
  </w:style>
  <w:style w:type="character" w:styleId="919" w:customStyle="1">
    <w:name w:val="批注文字 Char"/>
    <w:basedOn w:val="851"/>
    <w:link w:val="855"/>
    <w:uiPriority w:val="99"/>
    <w:qFormat/>
    <w:rPr>
      <w:sz w:val="21"/>
      <w:szCs w:val="24"/>
    </w:rPr>
  </w:style>
  <w:style w:type="character" w:styleId="920" w:customStyle="1">
    <w:name w:val="批注主题 Char"/>
    <w:basedOn w:val="919"/>
    <w:link w:val="864"/>
    <w:uiPriority w:val="0"/>
    <w:qFormat/>
  </w:style>
  <w:style w:type="paragraph" w:styleId="921" w:customStyle="1">
    <w:name w:val="正文首行缩进 211"/>
    <w:basedOn w:val="922"/>
    <w:next w:val="844"/>
    <w:uiPriority w:val="99"/>
    <w:qFormat/>
    <w:pPr>
      <w:ind w:firstLine="200"/>
      <w:spacing w:line="240" w:lineRule="auto"/>
    </w:pPr>
  </w:style>
  <w:style w:type="paragraph" w:styleId="922" w:customStyle="1">
    <w:name w:val="正文文本缩进11"/>
    <w:basedOn w:val="844"/>
    <w:next w:val="923"/>
    <w:uiPriority w:val="0"/>
    <w:qFormat/>
    <w:pPr>
      <w:ind w:left="765"/>
    </w:pPr>
    <w:rPr>
      <w:rFonts w:ascii="仿宋_GB2312" w:eastAsia="仿宋_GB2312"/>
      <w:sz w:val="28"/>
      <w:szCs w:val="20"/>
    </w:rPr>
  </w:style>
  <w:style w:type="paragraph" w:styleId="923" w:customStyle="1">
    <w:name w:val="寄信人地址1"/>
    <w:basedOn w:val="844"/>
    <w:uiPriority w:val="99"/>
    <w:unhideWhenUsed/>
    <w:qFormat/>
    <w:rPr>
      <w:rFonts w:ascii="Arial" w:hAnsi="Arial"/>
    </w:rPr>
  </w:style>
  <w:style w:type="paragraph" w:styleId="924" w:customStyle="1">
    <w:name w:val="标题 31"/>
    <w:basedOn w:val="844"/>
    <w:next w:val="844"/>
    <w:uiPriority w:val="0"/>
    <w:qFormat/>
    <w:pPr>
      <w:keepLines/>
      <w:keepNext/>
      <w:spacing w:before="260" w:after="260" w:line="416" w:lineRule="auto"/>
      <w:outlineLvl w:val="2"/>
    </w:pPr>
    <w:rPr>
      <w:b/>
      <w:bCs/>
      <w:sz w:val="32"/>
      <w:szCs w:val="32"/>
    </w:rPr>
  </w:style>
  <w:style w:type="paragraph" w:styleId="925" w:customStyle="1">
    <w:name w:val="标题 41"/>
    <w:basedOn w:val="844"/>
    <w:next w:val="844"/>
    <w:uiPriority w:val="0"/>
    <w:qFormat/>
    <w:pPr>
      <w:jc w:val="center"/>
      <w:keepNext/>
      <w:outlineLvl w:val="3"/>
    </w:pPr>
    <w:rPr>
      <w:rFonts w:eastAsia="新宋体"/>
      <w:sz w:val="30"/>
      <w:szCs w:val="21"/>
    </w:rPr>
  </w:style>
  <w:style w:type="paragraph" w:styleId="926" w:customStyle="1">
    <w:name w:val="正文首行缩进1"/>
    <w:basedOn w:val="875"/>
    <w:uiPriority w:val="0"/>
    <w:qFormat/>
    <w:pPr>
      <w:ind w:firstLine="200"/>
      <w:spacing w:line="360" w:lineRule="auto"/>
    </w:pPr>
    <w:rPr>
      <w:rFonts w:ascii="仿宋_GB2312" w:hAnsi="Times New Roman" w:eastAsia="仿宋_GB2312"/>
      <w:sz w:val="30"/>
      <w:szCs w:val="30"/>
    </w:rPr>
  </w:style>
  <w:style w:type="paragraph" w:styleId="927" w:customStyle="1">
    <w:name w:val="正文文本11"/>
    <w:basedOn w:val="844"/>
    <w:next w:val="844"/>
    <w:uiPriority w:val="0"/>
    <w:qFormat/>
    <w:rPr>
      <w:rFonts w:ascii="楷体_GB2312" w:hAnsi="Arial" w:eastAsia="楷体_GB2312"/>
      <w:sz w:val="28"/>
      <w:szCs w:val="28"/>
      <w:lang w:val="en-US" w:eastAsia="en-US"/>
    </w:rPr>
  </w:style>
  <w:style w:type="paragraph" w:styleId="928" w:customStyle="1">
    <w:name w:val="正文文本缩进 21"/>
    <w:basedOn w:val="844"/>
    <w:uiPriority w:val="0"/>
    <w:unhideWhenUsed/>
    <w:qFormat/>
    <w:pPr>
      <w:ind w:firstLine="560"/>
      <w:spacing w:line="500" w:lineRule="exact"/>
    </w:pPr>
    <w:rPr>
      <w:rFonts w:eastAsia="仿宋_GB2312"/>
      <w:sz w:val="28"/>
      <w:szCs w:val="20"/>
    </w:rPr>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18</cp:revision>
  <dcterms:created xsi:type="dcterms:W3CDTF">2022-01-24T07:12:00Z</dcterms:created>
  <dcterms:modified xsi:type="dcterms:W3CDTF">2026-01-08T06:59:43Z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0069F00D39A641E0B5C10EDE063FB89F</vt:lpwstr>
  </property>
  <property fmtid="{D5CDD505-2E9C-101B-9397-08002B2CF9AE}" pid="4" name="KSOTemplateDocerSaveRecord">
    <vt:lpwstr>eyJoZGlkIjoiOWFiNTIwOTIzOTlhMTA5N2QzMTYxZDc0ZTg1MjBkMzkiLCJ1c2VySWQiOiI1MTQ0MzMwMDUifQ==</vt:lpwstr>
  </property>
</Properties>
</file>